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8A5A" w14:textId="0C584A29" w:rsidR="00DE1427" w:rsidRDefault="00DE1427" w:rsidP="00145730"/>
    <w:p w14:paraId="2268A309" w14:textId="2AF89210" w:rsidR="00786C45" w:rsidRDefault="00341796" w:rsidP="005E603A">
      <w:pPr>
        <w:pStyle w:val="Title"/>
        <w:shd w:val="clear" w:color="auto" w:fill="279A76"/>
      </w:pPr>
      <w:r>
        <w:t>Social Media Policy</w:t>
      </w:r>
    </w:p>
    <w:p w14:paraId="1698581E" w14:textId="77777777" w:rsidR="00926563" w:rsidRPr="002B0E19" w:rsidRDefault="00926563" w:rsidP="002B0E19"/>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A350AF" w14:paraId="0C0C44EF" w14:textId="77777777" w:rsidTr="002C4C77">
        <w:tc>
          <w:tcPr>
            <w:tcW w:w="2254" w:type="dxa"/>
          </w:tcPr>
          <w:p w14:paraId="5219BE72" w14:textId="3F6B340F" w:rsidR="006A3D44" w:rsidRDefault="00341796" w:rsidP="00145730">
            <w:r>
              <w:t>Policy number</w:t>
            </w:r>
          </w:p>
        </w:tc>
        <w:tc>
          <w:tcPr>
            <w:tcW w:w="2254" w:type="dxa"/>
          </w:tcPr>
          <w:p w14:paraId="40ABEC0A" w14:textId="681CC248" w:rsidR="006A3D44" w:rsidRPr="00C2697A" w:rsidRDefault="00341796" w:rsidP="00145730">
            <w:pPr>
              <w:rPr>
                <w:color w:val="808080" w:themeColor="background1" w:themeShade="80"/>
              </w:rPr>
            </w:pPr>
            <w:r>
              <w:rPr>
                <w:color w:val="808080" w:themeColor="background1" w:themeShade="80"/>
              </w:rPr>
              <w:t>[</w:t>
            </w:r>
            <w:r w:rsidR="00211B6C" w:rsidRPr="00270BA3">
              <w:rPr>
                <w:color w:val="808080" w:themeColor="background1" w:themeShade="80"/>
                <w:highlight w:val="yellow"/>
              </w:rPr>
              <w:t>insert number</w:t>
            </w:r>
            <w:r>
              <w:rPr>
                <w:color w:val="808080" w:themeColor="background1" w:themeShade="80"/>
              </w:rPr>
              <w:t>]</w:t>
            </w:r>
          </w:p>
        </w:tc>
        <w:tc>
          <w:tcPr>
            <w:tcW w:w="2254" w:type="dxa"/>
          </w:tcPr>
          <w:p w14:paraId="1E8B0032" w14:textId="78D04F65" w:rsidR="006A3D44" w:rsidRDefault="00341796" w:rsidP="00145730">
            <w:r>
              <w:t>Version</w:t>
            </w:r>
          </w:p>
        </w:tc>
        <w:tc>
          <w:tcPr>
            <w:tcW w:w="2254" w:type="dxa"/>
          </w:tcPr>
          <w:p w14:paraId="5593395B" w14:textId="601D9B70" w:rsidR="006A3D44" w:rsidRPr="00C2697A" w:rsidRDefault="00341796" w:rsidP="00145730">
            <w:pPr>
              <w:rPr>
                <w:color w:val="808080" w:themeColor="background1" w:themeShade="80"/>
              </w:rPr>
            </w:pPr>
            <w:r>
              <w:rPr>
                <w:color w:val="808080" w:themeColor="background1" w:themeShade="80"/>
              </w:rPr>
              <w:t>[</w:t>
            </w:r>
            <w:r w:rsidR="00211B6C" w:rsidRPr="00270BA3">
              <w:rPr>
                <w:color w:val="808080" w:themeColor="background1" w:themeShade="80"/>
                <w:highlight w:val="yellow"/>
              </w:rPr>
              <w:t>insert number</w:t>
            </w:r>
            <w:r>
              <w:rPr>
                <w:color w:val="808080" w:themeColor="background1" w:themeShade="80"/>
              </w:rPr>
              <w:t>]</w:t>
            </w:r>
          </w:p>
        </w:tc>
      </w:tr>
      <w:tr w:rsidR="00A350AF" w14:paraId="1F1B30EA" w14:textId="77777777" w:rsidTr="002C4C77">
        <w:tc>
          <w:tcPr>
            <w:tcW w:w="2254" w:type="dxa"/>
          </w:tcPr>
          <w:p w14:paraId="4DBD3561" w14:textId="61BE4E45" w:rsidR="006A3D44" w:rsidRDefault="00341796" w:rsidP="00145730">
            <w:r>
              <w:t>Drafted by</w:t>
            </w:r>
          </w:p>
        </w:tc>
        <w:tc>
          <w:tcPr>
            <w:tcW w:w="2254" w:type="dxa"/>
          </w:tcPr>
          <w:p w14:paraId="6EB598B0" w14:textId="00552452" w:rsidR="006A3D44" w:rsidRPr="00C2697A" w:rsidRDefault="00341796" w:rsidP="00145730">
            <w:pPr>
              <w:rPr>
                <w:color w:val="808080" w:themeColor="background1" w:themeShade="80"/>
              </w:rPr>
            </w:pPr>
            <w:r>
              <w:rPr>
                <w:color w:val="808080" w:themeColor="background1" w:themeShade="80"/>
              </w:rPr>
              <w:t>[</w:t>
            </w:r>
            <w:r w:rsidR="00211B6C" w:rsidRPr="00270BA3">
              <w:rPr>
                <w:color w:val="808080" w:themeColor="background1" w:themeShade="80"/>
                <w:highlight w:val="yellow"/>
              </w:rPr>
              <w:t>insert name</w:t>
            </w:r>
            <w:r>
              <w:rPr>
                <w:color w:val="808080" w:themeColor="background1" w:themeShade="80"/>
              </w:rPr>
              <w:t>]</w:t>
            </w:r>
          </w:p>
        </w:tc>
        <w:tc>
          <w:tcPr>
            <w:tcW w:w="2254" w:type="dxa"/>
          </w:tcPr>
          <w:p w14:paraId="47AF7898" w14:textId="3AA81C35" w:rsidR="006A3D44" w:rsidRDefault="00341796" w:rsidP="00145730">
            <w:r>
              <w:t>Approved by Board on</w:t>
            </w:r>
          </w:p>
        </w:tc>
        <w:tc>
          <w:tcPr>
            <w:tcW w:w="2254" w:type="dxa"/>
          </w:tcPr>
          <w:p w14:paraId="31B24559" w14:textId="404DB02D" w:rsidR="006A3D44" w:rsidRPr="00C2697A" w:rsidRDefault="00341796" w:rsidP="00145730">
            <w:pPr>
              <w:rPr>
                <w:color w:val="808080" w:themeColor="background1" w:themeShade="80"/>
              </w:rPr>
            </w:pPr>
            <w:r>
              <w:rPr>
                <w:color w:val="808080" w:themeColor="background1" w:themeShade="80"/>
              </w:rPr>
              <w:t>[</w:t>
            </w:r>
            <w:r w:rsidR="00173DD0" w:rsidRPr="00270BA3">
              <w:rPr>
                <w:color w:val="808080" w:themeColor="background1" w:themeShade="80"/>
                <w:highlight w:val="yellow"/>
              </w:rPr>
              <w:t>insert date</w:t>
            </w:r>
            <w:r w:rsidR="00157AA8">
              <w:rPr>
                <w:color w:val="808080" w:themeColor="background1" w:themeShade="80"/>
              </w:rPr>
              <w:t>]</w:t>
            </w:r>
          </w:p>
        </w:tc>
      </w:tr>
      <w:tr w:rsidR="00A350AF" w14:paraId="6FDDBA29" w14:textId="77777777" w:rsidTr="002C4C77">
        <w:tc>
          <w:tcPr>
            <w:tcW w:w="2254" w:type="dxa"/>
          </w:tcPr>
          <w:p w14:paraId="24EB868A" w14:textId="0BD340B8" w:rsidR="00D26CB5" w:rsidRDefault="00341796" w:rsidP="00145730">
            <w:r>
              <w:t>Responsible person</w:t>
            </w:r>
          </w:p>
        </w:tc>
        <w:tc>
          <w:tcPr>
            <w:tcW w:w="2254" w:type="dxa"/>
          </w:tcPr>
          <w:p w14:paraId="7A951BAB" w14:textId="1CCD10DF" w:rsidR="00D26CB5" w:rsidRPr="00C2697A" w:rsidRDefault="00341796" w:rsidP="00145730">
            <w:pPr>
              <w:rPr>
                <w:color w:val="808080" w:themeColor="background1" w:themeShade="80"/>
              </w:rPr>
            </w:pPr>
            <w:r>
              <w:rPr>
                <w:color w:val="808080" w:themeColor="background1" w:themeShade="80"/>
              </w:rPr>
              <w:t>[</w:t>
            </w:r>
            <w:r w:rsidR="00173DD0" w:rsidRPr="00270BA3">
              <w:rPr>
                <w:color w:val="808080" w:themeColor="background1" w:themeShade="80"/>
                <w:highlight w:val="yellow"/>
              </w:rPr>
              <w:t>insert name</w:t>
            </w:r>
            <w:r>
              <w:rPr>
                <w:color w:val="808080" w:themeColor="background1" w:themeShade="80"/>
              </w:rPr>
              <w:t>]</w:t>
            </w:r>
          </w:p>
        </w:tc>
        <w:tc>
          <w:tcPr>
            <w:tcW w:w="2254" w:type="dxa"/>
          </w:tcPr>
          <w:p w14:paraId="45537086" w14:textId="648DC23F" w:rsidR="00D26CB5" w:rsidRDefault="00341796" w:rsidP="00145730">
            <w:r>
              <w:t>Scheduled review date</w:t>
            </w:r>
          </w:p>
        </w:tc>
        <w:tc>
          <w:tcPr>
            <w:tcW w:w="2254" w:type="dxa"/>
          </w:tcPr>
          <w:p w14:paraId="2D1092D5" w14:textId="55AA9A65" w:rsidR="00D26CB5" w:rsidRPr="00C2697A" w:rsidRDefault="00341796" w:rsidP="00145730">
            <w:pPr>
              <w:rPr>
                <w:color w:val="808080" w:themeColor="background1" w:themeShade="80"/>
              </w:rPr>
            </w:pPr>
            <w:r>
              <w:rPr>
                <w:color w:val="808080" w:themeColor="background1" w:themeShade="80"/>
              </w:rPr>
              <w:t>[</w:t>
            </w:r>
            <w:r w:rsidR="00173DD0" w:rsidRPr="00270BA3">
              <w:rPr>
                <w:color w:val="808080" w:themeColor="background1" w:themeShade="80"/>
                <w:highlight w:val="yellow"/>
              </w:rPr>
              <w:t>insert date</w:t>
            </w:r>
            <w:r w:rsidR="00157AA8">
              <w:rPr>
                <w:color w:val="808080" w:themeColor="background1" w:themeShade="80"/>
              </w:rPr>
              <w:t>]</w:t>
            </w:r>
          </w:p>
        </w:tc>
      </w:tr>
    </w:tbl>
    <w:p w14:paraId="5968F302" w14:textId="732A363B" w:rsidR="00675062" w:rsidRDefault="00675062" w:rsidP="00145730"/>
    <w:p w14:paraId="356F7CFB" w14:textId="77777777" w:rsidR="00CA6C60" w:rsidRDefault="00CA6C60" w:rsidP="00145730"/>
    <w:p w14:paraId="539E12B1" w14:textId="6746670D" w:rsidR="00FE58F3" w:rsidRDefault="00341796" w:rsidP="00353E87">
      <w:pPr>
        <w:pStyle w:val="Heading1"/>
        <w:numPr>
          <w:ilvl w:val="0"/>
          <w:numId w:val="10"/>
        </w:numPr>
      </w:pPr>
      <w:r>
        <w:t>Introduction</w:t>
      </w:r>
    </w:p>
    <w:p w14:paraId="1BC0C7B6" w14:textId="2119283B" w:rsidR="00FE58F3" w:rsidRDefault="00FE58F3" w:rsidP="005A4DD3">
      <w:pPr>
        <w:rPr>
          <w:color w:val="000000" w:themeColor="text1"/>
        </w:rPr>
      </w:pPr>
    </w:p>
    <w:p w14:paraId="5FBA1169" w14:textId="49583ABB" w:rsidR="00D42358" w:rsidRDefault="00341796" w:rsidP="00D42358">
      <w:pPr>
        <w:pStyle w:val="ListParagraph"/>
        <w:numPr>
          <w:ilvl w:val="1"/>
          <w:numId w:val="10"/>
        </w:numPr>
        <w:rPr>
          <w:color w:val="000000" w:themeColor="text1"/>
        </w:rPr>
      </w:pPr>
      <w:r>
        <w:rPr>
          <w:color w:val="000000" w:themeColor="text1"/>
        </w:rPr>
        <w:t>This</w:t>
      </w:r>
      <w:r w:rsidRPr="00D42358">
        <w:rPr>
          <w:color w:val="000000" w:themeColor="text1"/>
        </w:rPr>
        <w:t xml:space="preserve"> Social Media Policy outlines </w:t>
      </w:r>
      <w:r w:rsidRPr="003E5C7C">
        <w:rPr>
          <w:color w:val="000000" w:themeColor="text1"/>
        </w:rPr>
        <w:t>[</w:t>
      </w:r>
      <w:r w:rsidRPr="003E5C7C">
        <w:rPr>
          <w:color w:val="808080" w:themeColor="background1" w:themeShade="80"/>
          <w:highlight w:val="yellow"/>
        </w:rPr>
        <w:t>Organisation</w:t>
      </w:r>
      <w:r w:rsidRPr="003E5C7C">
        <w:rPr>
          <w:color w:val="000000" w:themeColor="text1"/>
        </w:rPr>
        <w:t>]</w:t>
      </w:r>
      <w:r>
        <w:rPr>
          <w:color w:val="000000" w:themeColor="text1"/>
        </w:rPr>
        <w:t xml:space="preserve">’s expectations </w:t>
      </w:r>
      <w:r w:rsidR="00C23DF7">
        <w:rPr>
          <w:color w:val="000000" w:themeColor="text1"/>
        </w:rPr>
        <w:t>of Workers when using</w:t>
      </w:r>
      <w:r>
        <w:rPr>
          <w:color w:val="000000" w:themeColor="text1"/>
        </w:rPr>
        <w:t xml:space="preserve"> social media or making public comments online. </w:t>
      </w:r>
    </w:p>
    <w:p w14:paraId="1EC0420B" w14:textId="77777777" w:rsidR="00D42358" w:rsidRDefault="00D42358" w:rsidP="00A03032">
      <w:pPr>
        <w:pStyle w:val="ListParagraph"/>
        <w:ind w:left="0"/>
        <w:rPr>
          <w:color w:val="000000" w:themeColor="text1"/>
        </w:rPr>
      </w:pPr>
    </w:p>
    <w:p w14:paraId="4604B0E5" w14:textId="19E0B9E8" w:rsidR="00941C9E" w:rsidRDefault="00401CED" w:rsidP="005C225A">
      <w:pPr>
        <w:pStyle w:val="ListParagraph"/>
        <w:numPr>
          <w:ilvl w:val="1"/>
          <w:numId w:val="10"/>
        </w:numPr>
        <w:rPr>
          <w:color w:val="000000" w:themeColor="text1"/>
        </w:rPr>
      </w:pPr>
      <w:r w:rsidRPr="0005235A">
        <w:rPr>
          <w:i/>
          <w:iCs/>
          <w:color w:val="FF0000"/>
        </w:rPr>
        <w:t>Optional</w:t>
      </w:r>
      <w:r w:rsidR="00CB0B93" w:rsidRPr="0005235A">
        <w:rPr>
          <w:i/>
          <w:iCs/>
          <w:color w:val="FF0000"/>
        </w:rPr>
        <w:t>:</w:t>
      </w:r>
      <w:r w:rsidR="00A85F38">
        <w:rPr>
          <w:i/>
          <w:iCs/>
          <w:color w:val="FF0000"/>
        </w:rPr>
        <w:t xml:space="preserve"> </w:t>
      </w:r>
      <w:r w:rsidR="00341796" w:rsidRPr="008A7237">
        <w:rPr>
          <w:color w:val="000000" w:themeColor="text1"/>
          <w:highlight w:val="yellow"/>
        </w:rPr>
        <w:t>[</w:t>
      </w:r>
      <w:r w:rsidR="00341796" w:rsidRPr="0005235A">
        <w:rPr>
          <w:color w:val="808080" w:themeColor="background1" w:themeShade="80"/>
          <w:highlight w:val="yellow"/>
        </w:rPr>
        <w:t>Organisation</w:t>
      </w:r>
      <w:r w:rsidR="00341796" w:rsidRPr="008A7237">
        <w:rPr>
          <w:color w:val="000000" w:themeColor="text1"/>
          <w:highlight w:val="yellow"/>
        </w:rPr>
        <w:t>]</w:t>
      </w:r>
      <w:r w:rsidR="00341796">
        <w:rPr>
          <w:color w:val="000000" w:themeColor="text1"/>
        </w:rPr>
        <w:t xml:space="preserve"> </w:t>
      </w:r>
      <w:r>
        <w:rPr>
          <w:color w:val="000000" w:themeColor="text1"/>
        </w:rPr>
        <w:t>embraces the use of social media for the [</w:t>
      </w:r>
      <w:r w:rsidRPr="0005235A">
        <w:rPr>
          <w:color w:val="808080" w:themeColor="background1" w:themeShade="80"/>
          <w:highlight w:val="yellow"/>
        </w:rPr>
        <w:t xml:space="preserve">promotion, development and delivery of </w:t>
      </w:r>
      <w:r w:rsidR="00D42358" w:rsidRPr="0005235A">
        <w:rPr>
          <w:color w:val="808080" w:themeColor="background1" w:themeShade="80"/>
          <w:highlight w:val="yellow"/>
        </w:rPr>
        <w:t xml:space="preserve">[Organisation]’s </w:t>
      </w:r>
      <w:r w:rsidRPr="0005235A">
        <w:rPr>
          <w:color w:val="808080" w:themeColor="background1" w:themeShade="80"/>
          <w:highlight w:val="yellow"/>
        </w:rPr>
        <w:t>goods and services</w:t>
      </w:r>
      <w:r>
        <w:rPr>
          <w:color w:val="000000" w:themeColor="text1"/>
        </w:rPr>
        <w:t>]</w:t>
      </w:r>
      <w:r w:rsidR="00682300">
        <w:rPr>
          <w:color w:val="000000" w:themeColor="text1"/>
        </w:rPr>
        <w:t xml:space="preserve"> </w:t>
      </w:r>
      <w:r w:rsidR="00D42358">
        <w:rPr>
          <w:color w:val="000000" w:themeColor="text1"/>
        </w:rPr>
        <w:t xml:space="preserve">and is </w:t>
      </w:r>
      <w:r w:rsidR="00682300">
        <w:rPr>
          <w:color w:val="000000" w:themeColor="text1"/>
        </w:rPr>
        <w:t xml:space="preserve">committed to </w:t>
      </w:r>
      <w:r w:rsidR="005F4A2E">
        <w:rPr>
          <w:color w:val="000000" w:themeColor="text1"/>
        </w:rPr>
        <w:t xml:space="preserve">ensuring that social media engagement connected with </w:t>
      </w:r>
      <w:r w:rsidR="005F4A2E" w:rsidRPr="007B3766">
        <w:rPr>
          <w:color w:val="000000" w:themeColor="text1"/>
          <w:highlight w:val="yellow"/>
        </w:rPr>
        <w:t>[</w:t>
      </w:r>
      <w:r w:rsidR="005F4A2E" w:rsidRPr="0005235A">
        <w:rPr>
          <w:color w:val="808080" w:themeColor="background1" w:themeShade="80"/>
          <w:highlight w:val="yellow"/>
        </w:rPr>
        <w:t>Organisation</w:t>
      </w:r>
      <w:r w:rsidR="005F4A2E" w:rsidRPr="007B3766">
        <w:rPr>
          <w:color w:val="000000" w:themeColor="text1"/>
          <w:highlight w:val="yellow"/>
        </w:rPr>
        <w:t>]</w:t>
      </w:r>
      <w:r w:rsidR="005F4A2E">
        <w:rPr>
          <w:color w:val="000000" w:themeColor="text1"/>
        </w:rPr>
        <w:t xml:space="preserve"> is lawful, professional and respectful.</w:t>
      </w:r>
      <w:r w:rsidR="00341796">
        <w:rPr>
          <w:color w:val="000000" w:themeColor="text1"/>
        </w:rPr>
        <w:t xml:space="preserve"> </w:t>
      </w:r>
    </w:p>
    <w:p w14:paraId="20FD7CD6" w14:textId="6F53ABD9" w:rsidR="00D42358" w:rsidRDefault="00D42358" w:rsidP="008A7237">
      <w:pPr>
        <w:pStyle w:val="ListParagraph"/>
        <w:ind w:left="0"/>
        <w:rPr>
          <w:color w:val="000000" w:themeColor="text1"/>
        </w:rPr>
      </w:pPr>
    </w:p>
    <w:p w14:paraId="77F495B8" w14:textId="77777777" w:rsidR="008B1CEE" w:rsidRDefault="008B1CEE" w:rsidP="008A7237">
      <w:pPr>
        <w:pStyle w:val="ListParagraph"/>
        <w:ind w:left="0"/>
        <w:rPr>
          <w:color w:val="000000" w:themeColor="text1"/>
        </w:rPr>
      </w:pPr>
    </w:p>
    <w:p w14:paraId="389842C9" w14:textId="195312E7" w:rsidR="005B3F32" w:rsidRDefault="00341796" w:rsidP="00353E87">
      <w:pPr>
        <w:pStyle w:val="Heading1"/>
        <w:numPr>
          <w:ilvl w:val="0"/>
          <w:numId w:val="10"/>
        </w:numPr>
      </w:pPr>
      <w:r>
        <w:t>Purpose</w:t>
      </w:r>
    </w:p>
    <w:p w14:paraId="6495B11B" w14:textId="21473D8F" w:rsidR="005B3F32" w:rsidRDefault="005B3F32" w:rsidP="005B3F32"/>
    <w:p w14:paraId="3775AEC1" w14:textId="17490363" w:rsidR="00941C9E" w:rsidRDefault="00341796" w:rsidP="00A63423">
      <w:pPr>
        <w:pStyle w:val="ListParagraph"/>
        <w:numPr>
          <w:ilvl w:val="1"/>
          <w:numId w:val="10"/>
        </w:numPr>
      </w:pPr>
      <w:r>
        <w:t xml:space="preserve"> [</w:t>
      </w:r>
      <w:r w:rsidRPr="0005235A">
        <w:rPr>
          <w:color w:val="808080" w:themeColor="background1" w:themeShade="80"/>
          <w:highlight w:val="yellow"/>
        </w:rPr>
        <w:t>Organisation</w:t>
      </w:r>
      <w:r>
        <w:t xml:space="preserve">] </w:t>
      </w:r>
      <w:r w:rsidR="00B40523">
        <w:t xml:space="preserve">understand that social media networks (such as Facebook, LinkedIn, Instagram, Tik Tok etc.) play an important part </w:t>
      </w:r>
      <w:proofErr w:type="gramStart"/>
      <w:r w:rsidR="00B40523">
        <w:t>in today's society</w:t>
      </w:r>
      <w:proofErr w:type="gramEnd"/>
      <w:r w:rsidR="00B40523">
        <w:t xml:space="preserve"> and that </w:t>
      </w:r>
      <w:proofErr w:type="gramStart"/>
      <w:r w:rsidR="00B40523">
        <w:t>the majority of</w:t>
      </w:r>
      <w:proofErr w:type="gramEnd"/>
      <w:r w:rsidR="00B40523">
        <w:t xml:space="preserve"> our </w:t>
      </w:r>
      <w:r w:rsidR="00590CF0">
        <w:t>Workers</w:t>
      </w:r>
      <w:r w:rsidR="00B40523">
        <w:t xml:space="preserve"> may use social media in some personal capacity.</w:t>
      </w:r>
      <w:r>
        <w:t xml:space="preserve"> </w:t>
      </w:r>
    </w:p>
    <w:p w14:paraId="38BDE925" w14:textId="77777777" w:rsidR="00941C9E" w:rsidRDefault="00941C9E" w:rsidP="008A7237">
      <w:pPr>
        <w:pStyle w:val="ListParagraph"/>
        <w:ind w:left="0"/>
      </w:pPr>
    </w:p>
    <w:p w14:paraId="3457A952" w14:textId="7FF65397" w:rsidR="00A63423" w:rsidRDefault="00A63423" w:rsidP="00A801D3">
      <w:pPr>
        <w:pStyle w:val="ListParagraph"/>
      </w:pPr>
    </w:p>
    <w:p w14:paraId="23B88DF6" w14:textId="77777777" w:rsidR="00B40523" w:rsidRDefault="00E64E93" w:rsidP="00B40523">
      <w:pPr>
        <w:pStyle w:val="ListParagraph"/>
        <w:numPr>
          <w:ilvl w:val="1"/>
          <w:numId w:val="10"/>
        </w:numPr>
      </w:pPr>
      <w:r>
        <w:t>It</w:t>
      </w:r>
      <w:r w:rsidR="00941C9E">
        <w:t xml:space="preserve"> also </w:t>
      </w:r>
      <w:r>
        <w:t xml:space="preserve">aims </w:t>
      </w:r>
      <w:r w:rsidR="00941C9E">
        <w:t xml:space="preserve">to set expectations </w:t>
      </w:r>
      <w:r>
        <w:t>and protocols</w:t>
      </w:r>
      <w:r w:rsidR="00941C9E">
        <w:t xml:space="preserve"> to ensure that </w:t>
      </w:r>
      <w:r w:rsidR="00341796">
        <w:t xml:space="preserve">social media posts </w:t>
      </w:r>
      <w:r w:rsidR="00941C9E">
        <w:t>are</w:t>
      </w:r>
      <w:r w:rsidR="00341796">
        <w:t xml:space="preserve"> consistent with </w:t>
      </w:r>
      <w:r w:rsidR="0086608E">
        <w:t>the</w:t>
      </w:r>
      <w:r w:rsidR="00341796">
        <w:t xml:space="preserve"> values of [</w:t>
      </w:r>
      <w:r w:rsidR="00341796" w:rsidRPr="0005235A">
        <w:rPr>
          <w:color w:val="808080" w:themeColor="background1" w:themeShade="80"/>
          <w:highlight w:val="yellow"/>
        </w:rPr>
        <w:t>Organisation</w:t>
      </w:r>
      <w:r w:rsidR="00341796">
        <w:t xml:space="preserve">] and </w:t>
      </w:r>
      <w:r w:rsidR="00941C9E">
        <w:t xml:space="preserve">that </w:t>
      </w:r>
      <w:r w:rsidR="00341796">
        <w:t xml:space="preserve">posts made through its social media channels </w:t>
      </w:r>
      <w:r w:rsidR="00D52EDF">
        <w:t>d</w:t>
      </w:r>
      <w:r w:rsidR="00941C9E">
        <w:t>o</w:t>
      </w:r>
      <w:r w:rsidR="00341796">
        <w:t xml:space="preserve"> not damag</w:t>
      </w:r>
      <w:r w:rsidR="005F4A2E">
        <w:t>e the [</w:t>
      </w:r>
      <w:r w:rsidR="005F4A2E" w:rsidRPr="0005235A">
        <w:rPr>
          <w:color w:val="808080" w:themeColor="background1" w:themeShade="80"/>
          <w:highlight w:val="yellow"/>
        </w:rPr>
        <w:t>Organisation</w:t>
      </w:r>
      <w:r w:rsidR="005F4A2E">
        <w:t>]’s reputation</w:t>
      </w:r>
      <w:r w:rsidR="00341796">
        <w:t>.</w:t>
      </w:r>
    </w:p>
    <w:p w14:paraId="7A2AE616" w14:textId="77777777" w:rsidR="00B40523" w:rsidRPr="00955EC1" w:rsidRDefault="00B40523" w:rsidP="00955EC1">
      <w:pPr>
        <w:pStyle w:val="ListParagraph"/>
        <w:rPr>
          <w:rFonts w:ascii="Arial" w:eastAsiaTheme="minorEastAsia" w:hAnsi="Arial" w:cs="Arial"/>
          <w:lang w:val="en-US"/>
        </w:rPr>
      </w:pPr>
    </w:p>
    <w:p w14:paraId="1D89761D" w14:textId="77777777" w:rsidR="0086608E" w:rsidRDefault="0086608E" w:rsidP="008A7237">
      <w:pPr>
        <w:pStyle w:val="ListParagraph"/>
        <w:ind w:left="0"/>
      </w:pPr>
    </w:p>
    <w:p w14:paraId="6DA5D060" w14:textId="77777777" w:rsidR="00A801D3" w:rsidRDefault="00A801D3" w:rsidP="008A7237"/>
    <w:p w14:paraId="5AFDFB1A" w14:textId="02A3BAF2" w:rsidR="00393456" w:rsidRDefault="00341796" w:rsidP="00353E87">
      <w:pPr>
        <w:pStyle w:val="Heading1"/>
        <w:numPr>
          <w:ilvl w:val="0"/>
          <w:numId w:val="10"/>
        </w:numPr>
      </w:pPr>
      <w:r>
        <w:t>Scope</w:t>
      </w:r>
    </w:p>
    <w:p w14:paraId="28EE42C6" w14:textId="77777777" w:rsidR="00087FA4" w:rsidRPr="008F2BE4" w:rsidRDefault="00087FA4" w:rsidP="00393456"/>
    <w:p w14:paraId="2531D8D7" w14:textId="1F3190F2" w:rsidR="00393456" w:rsidRDefault="00341796" w:rsidP="00393456">
      <w:r>
        <w:t>3.1</w:t>
      </w:r>
      <w:r>
        <w:tab/>
      </w:r>
      <w:r w:rsidRPr="00E564A7">
        <w:t>This policy applies to:</w:t>
      </w:r>
    </w:p>
    <w:p w14:paraId="220B0919" w14:textId="77777777" w:rsidR="00397255" w:rsidRDefault="00397255" w:rsidP="00397255"/>
    <w:tbl>
      <w:tblPr>
        <w:tblStyle w:val="TableGrid"/>
        <w:tblW w:w="5000" w:type="pct"/>
        <w:tblBorders>
          <w:top w:val="single" w:sz="4" w:space="0" w:color="30B88E"/>
          <w:left w:val="single" w:sz="4" w:space="0" w:color="30B88E"/>
          <w:bottom w:val="single" w:sz="4" w:space="0" w:color="30B88E"/>
          <w:right w:val="single" w:sz="4" w:space="0" w:color="30B88E"/>
          <w:insideH w:val="single" w:sz="4" w:space="0" w:color="30B88E"/>
          <w:insideV w:val="single" w:sz="4" w:space="0" w:color="30B88E"/>
        </w:tblBorders>
        <w:tblLook w:val="04A0" w:firstRow="1" w:lastRow="0" w:firstColumn="1" w:lastColumn="0" w:noHBand="0" w:noVBand="1"/>
      </w:tblPr>
      <w:tblGrid>
        <w:gridCol w:w="1559"/>
        <w:gridCol w:w="1244"/>
        <w:gridCol w:w="1343"/>
        <w:gridCol w:w="1637"/>
        <w:gridCol w:w="1540"/>
        <w:gridCol w:w="1693"/>
      </w:tblGrid>
      <w:tr w:rsidR="00A350AF" w14:paraId="24CBF949" w14:textId="77777777" w:rsidTr="00692609">
        <w:tc>
          <w:tcPr>
            <w:tcW w:w="864" w:type="pct"/>
            <w:shd w:val="clear" w:color="auto" w:fill="EBF6F3"/>
          </w:tcPr>
          <w:p w14:paraId="1C68D096" w14:textId="77777777" w:rsidR="00692609" w:rsidRPr="00304ADC" w:rsidRDefault="00341796" w:rsidP="00AB7D4A">
            <w:pPr>
              <w:spacing w:before="200" w:after="200"/>
              <w:jc w:val="center"/>
              <w:rPr>
                <w:b/>
                <w:bCs/>
                <w:sz w:val="19"/>
                <w:szCs w:val="19"/>
              </w:rPr>
            </w:pPr>
            <w:r w:rsidRPr="00304ADC">
              <w:rPr>
                <w:b/>
                <w:bCs/>
                <w:sz w:val="19"/>
                <w:szCs w:val="19"/>
              </w:rPr>
              <w:t>Employees</w:t>
            </w:r>
          </w:p>
        </w:tc>
        <w:tc>
          <w:tcPr>
            <w:tcW w:w="690" w:type="pct"/>
            <w:shd w:val="clear" w:color="auto" w:fill="EBF6F3"/>
          </w:tcPr>
          <w:p w14:paraId="7C16CF6C" w14:textId="77777777" w:rsidR="00692609" w:rsidRPr="00304ADC" w:rsidRDefault="00341796" w:rsidP="00AB7D4A">
            <w:pPr>
              <w:spacing w:before="200" w:after="200"/>
              <w:jc w:val="center"/>
              <w:rPr>
                <w:b/>
                <w:bCs/>
                <w:sz w:val="19"/>
                <w:szCs w:val="19"/>
              </w:rPr>
            </w:pPr>
            <w:r w:rsidRPr="00304ADC">
              <w:rPr>
                <w:b/>
                <w:bCs/>
                <w:sz w:val="19"/>
                <w:szCs w:val="19"/>
              </w:rPr>
              <w:t>Directors</w:t>
            </w:r>
          </w:p>
        </w:tc>
        <w:tc>
          <w:tcPr>
            <w:tcW w:w="745" w:type="pct"/>
            <w:shd w:val="clear" w:color="auto" w:fill="EBF6F3"/>
          </w:tcPr>
          <w:p w14:paraId="122066A3" w14:textId="77777777" w:rsidR="00692609" w:rsidRPr="00304ADC" w:rsidRDefault="00341796" w:rsidP="00AB7D4A">
            <w:pPr>
              <w:spacing w:before="200" w:after="200"/>
              <w:jc w:val="center"/>
              <w:rPr>
                <w:b/>
                <w:bCs/>
                <w:sz w:val="19"/>
                <w:szCs w:val="19"/>
              </w:rPr>
            </w:pPr>
            <w:r w:rsidRPr="00304ADC">
              <w:rPr>
                <w:b/>
                <w:bCs/>
                <w:sz w:val="19"/>
                <w:szCs w:val="19"/>
              </w:rPr>
              <w:t>Officers</w:t>
            </w:r>
          </w:p>
        </w:tc>
        <w:tc>
          <w:tcPr>
            <w:tcW w:w="908" w:type="pct"/>
            <w:shd w:val="clear" w:color="auto" w:fill="EBF6F3"/>
          </w:tcPr>
          <w:p w14:paraId="000E2D32" w14:textId="77777777" w:rsidR="00692609" w:rsidRPr="00304ADC" w:rsidRDefault="00341796" w:rsidP="00AB7D4A">
            <w:pPr>
              <w:spacing w:before="200" w:after="200"/>
              <w:jc w:val="center"/>
              <w:rPr>
                <w:b/>
                <w:bCs/>
                <w:sz w:val="19"/>
                <w:szCs w:val="19"/>
              </w:rPr>
            </w:pPr>
            <w:r w:rsidRPr="00304ADC">
              <w:rPr>
                <w:b/>
                <w:bCs/>
                <w:sz w:val="19"/>
                <w:szCs w:val="19"/>
              </w:rPr>
              <w:t xml:space="preserve">Contractors </w:t>
            </w:r>
            <w:r w:rsidRPr="00304ADC">
              <w:rPr>
                <w:bCs/>
                <w:sz w:val="19"/>
                <w:szCs w:val="19"/>
              </w:rPr>
              <w:t>(including employees of contractors)</w:t>
            </w:r>
          </w:p>
        </w:tc>
        <w:tc>
          <w:tcPr>
            <w:tcW w:w="854" w:type="pct"/>
            <w:shd w:val="clear" w:color="auto" w:fill="EBF6F3"/>
          </w:tcPr>
          <w:p w14:paraId="3AE8908F" w14:textId="77777777" w:rsidR="00692609" w:rsidRPr="00304ADC" w:rsidRDefault="00341796" w:rsidP="00AB7D4A">
            <w:pPr>
              <w:spacing w:before="200" w:after="200"/>
              <w:jc w:val="center"/>
              <w:rPr>
                <w:b/>
                <w:bCs/>
                <w:sz w:val="19"/>
                <w:szCs w:val="19"/>
              </w:rPr>
            </w:pPr>
            <w:r w:rsidRPr="00304ADC">
              <w:rPr>
                <w:b/>
                <w:bCs/>
                <w:sz w:val="19"/>
                <w:szCs w:val="19"/>
              </w:rPr>
              <w:t>Volunteers</w:t>
            </w:r>
          </w:p>
        </w:tc>
        <w:tc>
          <w:tcPr>
            <w:tcW w:w="939" w:type="pct"/>
            <w:shd w:val="clear" w:color="auto" w:fill="EBF6F3"/>
          </w:tcPr>
          <w:p w14:paraId="06FE9D0A" w14:textId="378023A3" w:rsidR="00692609" w:rsidRPr="00304ADC" w:rsidRDefault="00341796" w:rsidP="00AB7D4A">
            <w:pPr>
              <w:spacing w:before="200" w:after="200"/>
              <w:jc w:val="center"/>
              <w:rPr>
                <w:b/>
                <w:bCs/>
                <w:sz w:val="19"/>
                <w:szCs w:val="19"/>
              </w:rPr>
            </w:pPr>
            <w:r>
              <w:rPr>
                <w:b/>
                <w:bCs/>
                <w:sz w:val="19"/>
                <w:szCs w:val="19"/>
              </w:rPr>
              <w:t>Members</w:t>
            </w:r>
            <w:r w:rsidR="001C1F9C" w:rsidRPr="00341796">
              <w:rPr>
                <w:b/>
                <w:bCs/>
                <w:color w:val="FF0000"/>
                <w:sz w:val="19"/>
                <w:szCs w:val="19"/>
              </w:rPr>
              <w:t>*</w:t>
            </w:r>
          </w:p>
        </w:tc>
      </w:tr>
      <w:tr w:rsidR="00A350AF" w14:paraId="6C71AC90" w14:textId="77777777" w:rsidTr="00692609">
        <w:tc>
          <w:tcPr>
            <w:tcW w:w="864" w:type="pct"/>
            <w:tcBorders>
              <w:bottom w:val="single" w:sz="4" w:space="0" w:color="30B88E"/>
            </w:tcBorders>
          </w:tcPr>
          <w:p w14:paraId="402738EA" w14:textId="77777777" w:rsidR="00692609" w:rsidRPr="00C373FD" w:rsidRDefault="00341796" w:rsidP="00AB7D4A">
            <w:pPr>
              <w:spacing w:before="200" w:after="200"/>
              <w:jc w:val="center"/>
              <w:rPr>
                <w:b/>
                <w:bCs/>
              </w:rPr>
            </w:pPr>
            <w:r w:rsidRPr="00C373FD">
              <w:rPr>
                <w:rFonts w:ascii="Wingdings" w:hAnsi="Wingdings"/>
                <w:b/>
                <w:bCs/>
              </w:rPr>
              <w:sym w:font="Wingdings" w:char="F0FC"/>
            </w:r>
          </w:p>
        </w:tc>
        <w:tc>
          <w:tcPr>
            <w:tcW w:w="690" w:type="pct"/>
            <w:tcBorders>
              <w:bottom w:val="single" w:sz="4" w:space="0" w:color="30B88E"/>
            </w:tcBorders>
          </w:tcPr>
          <w:p w14:paraId="3BBF4937" w14:textId="77777777" w:rsidR="00692609" w:rsidRPr="00C373FD" w:rsidRDefault="00341796" w:rsidP="00AB7D4A">
            <w:pPr>
              <w:spacing w:before="200" w:after="200"/>
              <w:jc w:val="center"/>
              <w:rPr>
                <w:b/>
                <w:bCs/>
              </w:rPr>
            </w:pPr>
            <w:r w:rsidRPr="00C373FD">
              <w:rPr>
                <w:rFonts w:ascii="Wingdings" w:hAnsi="Wingdings"/>
                <w:b/>
                <w:bCs/>
              </w:rPr>
              <w:sym w:font="Wingdings" w:char="F0FC"/>
            </w:r>
          </w:p>
        </w:tc>
        <w:tc>
          <w:tcPr>
            <w:tcW w:w="745" w:type="pct"/>
            <w:tcBorders>
              <w:bottom w:val="single" w:sz="4" w:space="0" w:color="30B88E"/>
            </w:tcBorders>
          </w:tcPr>
          <w:p w14:paraId="3468A583" w14:textId="77777777" w:rsidR="00692609" w:rsidRPr="00C373FD" w:rsidRDefault="00341796" w:rsidP="00AB7D4A">
            <w:pPr>
              <w:spacing w:before="200" w:after="200"/>
              <w:jc w:val="center"/>
              <w:rPr>
                <w:b/>
                <w:bCs/>
              </w:rPr>
            </w:pPr>
            <w:r w:rsidRPr="00C373FD">
              <w:rPr>
                <w:rFonts w:ascii="Wingdings" w:hAnsi="Wingdings"/>
                <w:b/>
                <w:bCs/>
              </w:rPr>
              <w:sym w:font="Wingdings" w:char="F0FC"/>
            </w:r>
          </w:p>
        </w:tc>
        <w:tc>
          <w:tcPr>
            <w:tcW w:w="908" w:type="pct"/>
            <w:tcBorders>
              <w:bottom w:val="single" w:sz="4" w:space="0" w:color="30B88E"/>
            </w:tcBorders>
          </w:tcPr>
          <w:p w14:paraId="2DA266F6" w14:textId="77777777" w:rsidR="00692609" w:rsidRPr="00C373FD" w:rsidRDefault="00341796" w:rsidP="00AB7D4A">
            <w:pPr>
              <w:spacing w:before="200" w:after="200"/>
              <w:jc w:val="center"/>
              <w:rPr>
                <w:b/>
                <w:bCs/>
              </w:rPr>
            </w:pPr>
            <w:r w:rsidRPr="00C373FD">
              <w:rPr>
                <w:rFonts w:ascii="Wingdings" w:hAnsi="Wingdings"/>
                <w:b/>
                <w:bCs/>
              </w:rPr>
              <w:sym w:font="Wingdings" w:char="F0FC"/>
            </w:r>
          </w:p>
        </w:tc>
        <w:tc>
          <w:tcPr>
            <w:tcW w:w="854" w:type="pct"/>
            <w:tcBorders>
              <w:bottom w:val="single" w:sz="4" w:space="0" w:color="30B88E"/>
            </w:tcBorders>
          </w:tcPr>
          <w:p w14:paraId="4A54B313" w14:textId="77777777" w:rsidR="00692609" w:rsidRPr="00C373FD" w:rsidRDefault="00341796" w:rsidP="00AB7D4A">
            <w:pPr>
              <w:spacing w:before="200" w:after="200"/>
              <w:jc w:val="center"/>
              <w:rPr>
                <w:b/>
                <w:bCs/>
              </w:rPr>
            </w:pPr>
            <w:r w:rsidRPr="00C373FD">
              <w:rPr>
                <w:rFonts w:ascii="Wingdings" w:hAnsi="Wingdings"/>
                <w:b/>
                <w:bCs/>
              </w:rPr>
              <w:sym w:font="Wingdings" w:char="F0FC"/>
            </w:r>
          </w:p>
        </w:tc>
        <w:tc>
          <w:tcPr>
            <w:tcW w:w="939" w:type="pct"/>
            <w:tcBorders>
              <w:bottom w:val="single" w:sz="4" w:space="0" w:color="30B88E"/>
            </w:tcBorders>
          </w:tcPr>
          <w:p w14:paraId="2E66B339" w14:textId="6ECE324E" w:rsidR="00692609" w:rsidRPr="00C373FD" w:rsidRDefault="001C1F9C" w:rsidP="00AB7D4A">
            <w:pPr>
              <w:spacing w:before="200" w:after="200"/>
              <w:jc w:val="center"/>
              <w:rPr>
                <w:b/>
                <w:bCs/>
              </w:rPr>
            </w:pPr>
            <w:r w:rsidRPr="00A85F38">
              <w:t>[</w:t>
            </w:r>
            <w:r w:rsidR="00341796" w:rsidRPr="00A85F38">
              <w:rPr>
                <w:rFonts w:ascii="Wingdings" w:hAnsi="Wingdings"/>
                <w:b/>
                <w:bCs/>
                <w:color w:val="808080" w:themeColor="background1" w:themeShade="80"/>
                <w:highlight w:val="yellow"/>
              </w:rPr>
              <w:sym w:font="Wingdings" w:char="F0FC"/>
            </w:r>
            <w:r w:rsidRPr="00A85F38">
              <w:t>]</w:t>
            </w:r>
          </w:p>
        </w:tc>
      </w:tr>
    </w:tbl>
    <w:p w14:paraId="60E96BC2" w14:textId="7F179614" w:rsidR="00E46D49" w:rsidRPr="00341796" w:rsidRDefault="001C1F9C" w:rsidP="001C1F9C">
      <w:pPr>
        <w:rPr>
          <w:i/>
          <w:iCs/>
          <w:color w:val="FF0000"/>
        </w:rPr>
      </w:pPr>
      <w:r w:rsidRPr="00341796">
        <w:rPr>
          <w:i/>
          <w:iCs/>
          <w:color w:val="FF0000"/>
          <w:sz w:val="16"/>
          <w:szCs w:val="16"/>
        </w:rPr>
        <w:t>* You could also consider if this policy should be extended to members. You may need to have it as a condition of membership that you abide by all organisation policies, including this Policy (and you would need to make it available to them) so that might not be feasible.</w:t>
      </w:r>
    </w:p>
    <w:p w14:paraId="726504D7" w14:textId="77777777" w:rsidR="004370C7" w:rsidRDefault="004370C7" w:rsidP="00A85F38"/>
    <w:p w14:paraId="170373A1" w14:textId="77777777" w:rsidR="00B40523" w:rsidRPr="00955EC1" w:rsidRDefault="00341796" w:rsidP="00B40523">
      <w:pPr>
        <w:pStyle w:val="ListParagraph"/>
        <w:numPr>
          <w:ilvl w:val="1"/>
          <w:numId w:val="10"/>
        </w:numPr>
      </w:pPr>
      <w:r>
        <w:lastRenderedPageBreak/>
        <w:t xml:space="preserve">People covered by this policy will be collectively referred to as </w:t>
      </w:r>
      <w:r w:rsidRPr="00814668">
        <w:rPr>
          <w:b/>
        </w:rPr>
        <w:t>‘W</w:t>
      </w:r>
      <w:r w:rsidRPr="008A7237">
        <w:rPr>
          <w:b/>
        </w:rPr>
        <w:t>orkers</w:t>
      </w:r>
      <w:r w:rsidRPr="00814668">
        <w:rPr>
          <w:b/>
        </w:rPr>
        <w:t>’</w:t>
      </w:r>
      <w:r w:rsidRPr="008A7237">
        <w:t>.</w:t>
      </w:r>
      <w:r w:rsidR="00B40523">
        <w:t xml:space="preserve"> </w:t>
      </w:r>
      <w:r w:rsidR="00B40523">
        <w:rPr>
          <w:rFonts w:ascii="Arial" w:hAnsi="Arial" w:cs="Arial"/>
        </w:rPr>
        <w:t>On that basis it</w:t>
      </w:r>
      <w:r w:rsidR="00B40523" w:rsidRPr="00274256">
        <w:rPr>
          <w:rFonts w:ascii="Arial" w:hAnsi="Arial" w:cs="Arial"/>
        </w:rPr>
        <w:t xml:space="preserve"> applies to all employees, contractors, suppliers, temporary staff, visitors, vendors,</w:t>
      </w:r>
      <w:r w:rsidR="00B40523" w:rsidRPr="00274256">
        <w:rPr>
          <w:rFonts w:ascii="Arial" w:hAnsi="Arial" w:cs="Arial"/>
          <w:spacing w:val="-4"/>
        </w:rPr>
        <w:t xml:space="preserve"> </w:t>
      </w:r>
      <w:r w:rsidR="00B40523" w:rsidRPr="00274256">
        <w:rPr>
          <w:rFonts w:ascii="Arial" w:hAnsi="Arial" w:cs="Arial"/>
        </w:rPr>
        <w:t>customers,</w:t>
      </w:r>
      <w:r w:rsidR="00B40523" w:rsidRPr="00274256">
        <w:rPr>
          <w:rFonts w:ascii="Arial" w:hAnsi="Arial" w:cs="Arial"/>
          <w:spacing w:val="-1"/>
        </w:rPr>
        <w:t xml:space="preserve"> </w:t>
      </w:r>
      <w:r w:rsidR="00B40523" w:rsidRPr="00274256">
        <w:rPr>
          <w:rFonts w:ascii="Arial" w:hAnsi="Arial" w:cs="Arial"/>
        </w:rPr>
        <w:t>or</w:t>
      </w:r>
      <w:r w:rsidR="00B40523" w:rsidRPr="00274256">
        <w:rPr>
          <w:rFonts w:ascii="Arial" w:hAnsi="Arial" w:cs="Arial"/>
          <w:spacing w:val="-5"/>
        </w:rPr>
        <w:t xml:space="preserve"> </w:t>
      </w:r>
      <w:r w:rsidR="00B40523" w:rsidRPr="00274256">
        <w:rPr>
          <w:rFonts w:ascii="Arial" w:hAnsi="Arial" w:cs="Arial"/>
        </w:rPr>
        <w:t>others</w:t>
      </w:r>
      <w:r w:rsidR="00B40523" w:rsidRPr="00274256">
        <w:rPr>
          <w:rFonts w:ascii="Arial" w:hAnsi="Arial" w:cs="Arial"/>
          <w:spacing w:val="-6"/>
        </w:rPr>
        <w:t xml:space="preserve"> </w:t>
      </w:r>
      <w:r w:rsidR="00B40523" w:rsidRPr="00274256">
        <w:rPr>
          <w:rFonts w:ascii="Arial" w:hAnsi="Arial" w:cs="Arial"/>
        </w:rPr>
        <w:t>in</w:t>
      </w:r>
      <w:r w:rsidR="00B40523" w:rsidRPr="00274256">
        <w:rPr>
          <w:rFonts w:ascii="Arial" w:hAnsi="Arial" w:cs="Arial"/>
          <w:spacing w:val="-4"/>
        </w:rPr>
        <w:t xml:space="preserve"> </w:t>
      </w:r>
      <w:r w:rsidR="00B40523" w:rsidRPr="00274256">
        <w:rPr>
          <w:rFonts w:ascii="Arial" w:hAnsi="Arial" w:cs="Arial"/>
        </w:rPr>
        <w:t>our</w:t>
      </w:r>
      <w:r w:rsidR="00B40523" w:rsidRPr="00274256">
        <w:rPr>
          <w:rFonts w:ascii="Arial" w:hAnsi="Arial" w:cs="Arial"/>
          <w:spacing w:val="-7"/>
        </w:rPr>
        <w:t xml:space="preserve"> </w:t>
      </w:r>
      <w:r w:rsidR="00B40523" w:rsidRPr="00274256">
        <w:rPr>
          <w:rFonts w:ascii="Arial" w:hAnsi="Arial" w:cs="Arial"/>
        </w:rPr>
        <w:t>workplace.</w:t>
      </w:r>
      <w:r w:rsidR="00B40523" w:rsidRPr="00274256">
        <w:rPr>
          <w:rFonts w:ascii="Arial" w:hAnsi="Arial" w:cs="Arial"/>
          <w:spacing w:val="-5"/>
        </w:rPr>
        <w:t xml:space="preserve"> </w:t>
      </w:r>
    </w:p>
    <w:p w14:paraId="41C3E158" w14:textId="77777777" w:rsidR="00B40523" w:rsidRPr="00955EC1" w:rsidRDefault="00B40523" w:rsidP="00955EC1">
      <w:pPr>
        <w:pStyle w:val="ListParagraph"/>
      </w:pPr>
    </w:p>
    <w:p w14:paraId="2FAF21DF" w14:textId="7B608B10" w:rsidR="00B40523" w:rsidRPr="00955EC1" w:rsidRDefault="00B40523" w:rsidP="00B40523">
      <w:pPr>
        <w:pStyle w:val="ListParagraph"/>
        <w:numPr>
          <w:ilvl w:val="1"/>
          <w:numId w:val="10"/>
        </w:numPr>
      </w:pPr>
      <w:r w:rsidRPr="00955EC1">
        <w:rPr>
          <w:rFonts w:ascii="Arial" w:hAnsi="Arial" w:cs="Arial"/>
        </w:rPr>
        <w:t xml:space="preserve">This policy applies to an individual’s contact with media outlets, including journalists, in both a professional and private capacity when referencing craveable brands and its related entities. </w:t>
      </w:r>
    </w:p>
    <w:p w14:paraId="1D33970D" w14:textId="77777777" w:rsidR="00B40523" w:rsidRDefault="00B40523" w:rsidP="00955EC1">
      <w:pPr>
        <w:pStyle w:val="ListParagraph"/>
      </w:pPr>
    </w:p>
    <w:p w14:paraId="79334A49" w14:textId="5BB95FBC" w:rsidR="00B40523" w:rsidRPr="00B40523" w:rsidRDefault="00B40523" w:rsidP="00B40523">
      <w:pPr>
        <w:pStyle w:val="ListParagraph"/>
        <w:numPr>
          <w:ilvl w:val="1"/>
          <w:numId w:val="10"/>
        </w:numPr>
        <w:rPr>
          <w:rFonts w:ascii="Arial" w:hAnsi="Arial" w:cs="Arial"/>
          <w:lang w:val="en-US"/>
        </w:rPr>
      </w:pPr>
      <w:r w:rsidRPr="00274256">
        <w:rPr>
          <w:rFonts w:ascii="Arial" w:hAnsi="Arial" w:cs="Arial"/>
        </w:rPr>
        <w:t>This policy also applies to an individual’s use of social media in both a professional and private capacity. It</w:t>
      </w:r>
      <w:r w:rsidRPr="00274256">
        <w:rPr>
          <w:rFonts w:ascii="Arial" w:hAnsi="Arial" w:cs="Arial"/>
          <w:spacing w:val="-7"/>
        </w:rPr>
        <w:t xml:space="preserve"> also </w:t>
      </w:r>
      <w:r w:rsidRPr="00274256">
        <w:rPr>
          <w:rFonts w:ascii="Arial" w:hAnsi="Arial" w:cs="Arial"/>
        </w:rPr>
        <w:t>applies</w:t>
      </w:r>
      <w:r w:rsidRPr="00274256">
        <w:rPr>
          <w:rFonts w:ascii="Arial" w:hAnsi="Arial" w:cs="Arial"/>
          <w:spacing w:val="-6"/>
        </w:rPr>
        <w:t xml:space="preserve"> </w:t>
      </w:r>
      <w:r w:rsidRPr="00274256">
        <w:rPr>
          <w:rFonts w:ascii="Arial" w:hAnsi="Arial" w:cs="Arial"/>
        </w:rPr>
        <w:t>to</w:t>
      </w:r>
      <w:r w:rsidRPr="00274256">
        <w:rPr>
          <w:rFonts w:ascii="Arial" w:hAnsi="Arial" w:cs="Arial"/>
          <w:spacing w:val="-7"/>
        </w:rPr>
        <w:t xml:space="preserve"> all work-related activities, including </w:t>
      </w:r>
      <w:r w:rsidRPr="00274256">
        <w:rPr>
          <w:rFonts w:ascii="Arial" w:hAnsi="Arial" w:cs="Arial"/>
        </w:rPr>
        <w:t xml:space="preserve">any work-related event and/or activity including conferences, work functions, work-related social functions, or business trips, including </w:t>
      </w:r>
      <w:r w:rsidR="00590CF0">
        <w:rPr>
          <w:rFonts w:ascii="Arial" w:hAnsi="Arial" w:cs="Arial"/>
        </w:rPr>
        <w:t>Workers</w:t>
      </w:r>
      <w:r w:rsidRPr="00274256">
        <w:rPr>
          <w:rFonts w:ascii="Arial" w:hAnsi="Arial" w:cs="Arial"/>
        </w:rPr>
        <w:t xml:space="preserve"> personal social media participation</w:t>
      </w:r>
      <w:r>
        <w:rPr>
          <w:rFonts w:ascii="Arial" w:hAnsi="Arial" w:cs="Arial"/>
        </w:rPr>
        <w:t xml:space="preserve">. </w:t>
      </w:r>
      <w:r w:rsidRPr="00B40523">
        <w:rPr>
          <w:rFonts w:ascii="Arial" w:hAnsi="Arial" w:cs="Arial"/>
          <w:lang w:val="en-US"/>
        </w:rPr>
        <w:t>Any information posted or published on social media should be treated as publicly available information.</w:t>
      </w:r>
    </w:p>
    <w:p w14:paraId="51F41E19" w14:textId="3FB5BE31" w:rsidR="00B40523" w:rsidRPr="00B40523" w:rsidRDefault="00B40523" w:rsidP="00955EC1">
      <w:pPr>
        <w:pStyle w:val="ListParagraph"/>
      </w:pPr>
    </w:p>
    <w:p w14:paraId="1305908D" w14:textId="77777777" w:rsidR="00B40523" w:rsidRPr="00955EC1" w:rsidRDefault="00B40523" w:rsidP="00955EC1">
      <w:pPr>
        <w:pStyle w:val="ListParagraph"/>
      </w:pPr>
    </w:p>
    <w:p w14:paraId="6B8B5A43" w14:textId="0409F031" w:rsidR="00B40523" w:rsidRDefault="00B40523" w:rsidP="00B40523">
      <w:pPr>
        <w:pStyle w:val="ListParagraph"/>
        <w:numPr>
          <w:ilvl w:val="1"/>
          <w:numId w:val="10"/>
        </w:numPr>
      </w:pPr>
      <w:r w:rsidRPr="00E529FA">
        <w:rPr>
          <w:rFonts w:ascii="Arial" w:eastAsiaTheme="minorEastAsia" w:hAnsi="Arial" w:cs="Arial"/>
          <w:lang w:val="en-US"/>
        </w:rPr>
        <w:t xml:space="preserve">This policy operates in conjunction with other relevant </w:t>
      </w:r>
      <w:r>
        <w:rPr>
          <w:rFonts w:ascii="Arial" w:eastAsiaTheme="minorEastAsia" w:hAnsi="Arial" w:cs="Arial"/>
          <w:lang w:val="en-US"/>
        </w:rPr>
        <w:t>Organisation</w:t>
      </w:r>
      <w:r w:rsidRPr="00E529FA">
        <w:rPr>
          <w:rFonts w:ascii="Arial" w:eastAsiaTheme="minorEastAsia" w:hAnsi="Arial" w:cs="Arial"/>
          <w:lang w:val="en-US"/>
        </w:rPr>
        <w:t xml:space="preserve"> policies and any applicable</w:t>
      </w:r>
      <w:r>
        <w:rPr>
          <w:rFonts w:ascii="Arial" w:eastAsiaTheme="minorEastAsia" w:hAnsi="Arial" w:cs="Arial"/>
          <w:lang w:val="en-US"/>
        </w:rPr>
        <w:t xml:space="preserve"> </w:t>
      </w:r>
      <w:r w:rsidRPr="00E529FA">
        <w:rPr>
          <w:rFonts w:ascii="Arial" w:eastAsiaTheme="minorEastAsia" w:hAnsi="Arial" w:cs="Arial"/>
          <w:lang w:val="en-US"/>
        </w:rPr>
        <w:t>Enterprise Agreements, Awards, employment contracts and/or applicable legislation.</w:t>
      </w:r>
      <w:r>
        <w:t xml:space="preserve"> </w:t>
      </w:r>
    </w:p>
    <w:p w14:paraId="080E419E" w14:textId="77777777" w:rsidR="00B40523" w:rsidRDefault="00B40523" w:rsidP="00955EC1">
      <w:pPr>
        <w:pStyle w:val="ListParagraph"/>
      </w:pPr>
    </w:p>
    <w:p w14:paraId="63C6C8AC" w14:textId="77777777" w:rsidR="00814668" w:rsidRDefault="00814668" w:rsidP="008A7237">
      <w:pPr>
        <w:pStyle w:val="ListParagraph"/>
      </w:pPr>
    </w:p>
    <w:p w14:paraId="69C62485" w14:textId="3DE35064" w:rsidR="00B40523" w:rsidRPr="00955EC1" w:rsidRDefault="00341796" w:rsidP="00955EC1">
      <w:pPr>
        <w:pStyle w:val="ListParagraph"/>
        <w:numPr>
          <w:ilvl w:val="1"/>
          <w:numId w:val="10"/>
        </w:numPr>
        <w:rPr>
          <w:rFonts w:eastAsiaTheme="minorEastAsia"/>
          <w:lang w:val="en-US"/>
        </w:rPr>
      </w:pPr>
      <w:r w:rsidRPr="00955EC1">
        <w:rPr>
          <w:rFonts w:ascii="Arial" w:eastAsiaTheme="minorEastAsia" w:hAnsi="Arial" w:cs="Arial"/>
          <w:lang w:val="en-US"/>
        </w:rPr>
        <w:t>Social media includes, but is not limited to, engagement on</w:t>
      </w:r>
      <w:r w:rsidR="00B40523" w:rsidRPr="00955EC1">
        <w:rPr>
          <w:rFonts w:ascii="Arial" w:eastAsiaTheme="minorEastAsia" w:hAnsi="Arial" w:cs="Arial"/>
          <w:lang w:val="en-US"/>
        </w:rPr>
        <w:t xml:space="preserve"> platforms which allow users to have conversations, share information and create web content. There are many forms of social media, including blogs, micro-blogs, wikis, social networking sites, photo-sharing sites, instant messaging, video-sharing sites, podcasts, widgets, virtual worlds, and more.</w:t>
      </w:r>
    </w:p>
    <w:p w14:paraId="7D097520" w14:textId="31AC170D" w:rsidR="00814668" w:rsidRDefault="00341796" w:rsidP="00955EC1">
      <w:pPr>
        <w:pStyle w:val="ListParagraph"/>
      </w:pPr>
      <w:r>
        <w:t xml:space="preserve"> </w:t>
      </w:r>
    </w:p>
    <w:p w14:paraId="4BB929F3" w14:textId="77777777" w:rsidR="001C4676" w:rsidRDefault="001C4676" w:rsidP="00753BD6"/>
    <w:p w14:paraId="596D5BA4" w14:textId="77777777" w:rsidR="00941C9E" w:rsidRPr="005C225A" w:rsidRDefault="00941C9E" w:rsidP="008A7237"/>
    <w:p w14:paraId="1D7CBD9C" w14:textId="1F6E3DD3" w:rsidR="00726A7D" w:rsidRDefault="00BC79E2" w:rsidP="00353E87">
      <w:pPr>
        <w:pStyle w:val="Heading1"/>
        <w:numPr>
          <w:ilvl w:val="0"/>
          <w:numId w:val="10"/>
        </w:numPr>
      </w:pPr>
      <w:r>
        <w:t>Values</w:t>
      </w:r>
    </w:p>
    <w:p w14:paraId="0AE2D1D3" w14:textId="1921A1B8" w:rsidR="003201A8" w:rsidRDefault="003201A8" w:rsidP="00C53879"/>
    <w:p w14:paraId="48A1D26D" w14:textId="3C94439F" w:rsidR="00A4620F" w:rsidRDefault="00341796" w:rsidP="00C53879">
      <w:pPr>
        <w:pStyle w:val="ListParagraph"/>
        <w:numPr>
          <w:ilvl w:val="1"/>
          <w:numId w:val="10"/>
        </w:numPr>
      </w:pPr>
      <w:r>
        <w:t>[</w:t>
      </w:r>
      <w:r w:rsidRPr="00A4620F">
        <w:rPr>
          <w:color w:val="808080" w:themeColor="background1" w:themeShade="80"/>
          <w:highlight w:val="yellow"/>
        </w:rPr>
        <w:t>Organisation</w:t>
      </w:r>
      <w:r>
        <w:t>]’s social media use shall be consistent with the following core values:</w:t>
      </w:r>
    </w:p>
    <w:p w14:paraId="0F636C0B" w14:textId="1D4CB6D6" w:rsidR="00C53879" w:rsidRDefault="00341796" w:rsidP="008A7237">
      <w:pPr>
        <w:pStyle w:val="ListParagraph"/>
        <w:numPr>
          <w:ilvl w:val="0"/>
          <w:numId w:val="19"/>
        </w:numPr>
      </w:pPr>
      <w:r w:rsidRPr="00267579">
        <w:rPr>
          <w:b/>
          <w:bCs/>
        </w:rPr>
        <w:t>Integrity:</w:t>
      </w:r>
      <w:r>
        <w:t xml:space="preserve"> [</w:t>
      </w:r>
      <w:r w:rsidRPr="00267579">
        <w:rPr>
          <w:color w:val="808080" w:themeColor="background1" w:themeShade="80"/>
          <w:highlight w:val="yellow"/>
        </w:rPr>
        <w:t>Organisation</w:t>
      </w:r>
      <w:r>
        <w:t xml:space="preserve">] will not knowingly post incorrect, defamatory or misleading information about </w:t>
      </w:r>
      <w:r w:rsidR="009A2877">
        <w:t xml:space="preserve">our </w:t>
      </w:r>
      <w:r>
        <w:t>own work</w:t>
      </w:r>
      <w:r w:rsidR="00B071A0">
        <w:t xml:space="preserve"> or</w:t>
      </w:r>
      <w:r>
        <w:t xml:space="preserve"> the work of other organisations or individuals. In addition, </w:t>
      </w:r>
      <w:r w:rsidR="009A2877">
        <w:t>we</w:t>
      </w:r>
      <w:r>
        <w:t xml:space="preserve"> will post in accordance with the organisation's Copyright and Privacy policies.</w:t>
      </w:r>
    </w:p>
    <w:p w14:paraId="25C1060F" w14:textId="2C34050F" w:rsidR="00142301" w:rsidRDefault="00341796" w:rsidP="008A7237">
      <w:pPr>
        <w:pStyle w:val="ListParagraph"/>
        <w:numPr>
          <w:ilvl w:val="0"/>
          <w:numId w:val="19"/>
        </w:numPr>
      </w:pPr>
      <w:r w:rsidRPr="00142301">
        <w:rPr>
          <w:b/>
          <w:bCs/>
        </w:rPr>
        <w:t>Professionalism:</w:t>
      </w:r>
      <w:r>
        <w:t xml:space="preserve"> [</w:t>
      </w:r>
      <w:r w:rsidRPr="00142301">
        <w:rPr>
          <w:color w:val="808080" w:themeColor="background1" w:themeShade="80"/>
          <w:highlight w:val="yellow"/>
        </w:rPr>
        <w:t>Organisation</w:t>
      </w:r>
      <w:r>
        <w:t>]’s social media represents the organisation as a whole and should seek to maintain a professional and uniform tone. Staff and volunteers may, from time to time and as appropriate</w:t>
      </w:r>
      <w:r w:rsidR="00E01C14">
        <w:t>/authorised</w:t>
      </w:r>
      <w:r>
        <w:t>, post on behalf of [</w:t>
      </w:r>
      <w:r w:rsidRPr="00142301">
        <w:rPr>
          <w:color w:val="808080" w:themeColor="background1" w:themeShade="80"/>
          <w:highlight w:val="yellow"/>
        </w:rPr>
        <w:t>Organisation</w:t>
      </w:r>
      <w:r>
        <w:t xml:space="preserve">] using </w:t>
      </w:r>
      <w:r w:rsidR="0028749B">
        <w:t xml:space="preserve">our </w:t>
      </w:r>
      <w:r>
        <w:t>online profiles, but the impression should remain one of a singular organisation rather than a group of individuals.</w:t>
      </w:r>
    </w:p>
    <w:p w14:paraId="21BB8498" w14:textId="7FD6A3F9" w:rsidR="00C53879" w:rsidRDefault="00341796" w:rsidP="008A7237">
      <w:pPr>
        <w:pStyle w:val="ListParagraph"/>
        <w:numPr>
          <w:ilvl w:val="0"/>
          <w:numId w:val="19"/>
        </w:numPr>
      </w:pPr>
      <w:r w:rsidRPr="00142301">
        <w:rPr>
          <w:b/>
          <w:bCs/>
        </w:rPr>
        <w:t>Information Sharing:</w:t>
      </w:r>
      <w:r>
        <w:t xml:space="preserve"> [</w:t>
      </w:r>
      <w:r w:rsidRPr="00142301">
        <w:rPr>
          <w:color w:val="808080" w:themeColor="background1" w:themeShade="80"/>
          <w:highlight w:val="yellow"/>
        </w:rPr>
        <w:t>Organisation</w:t>
      </w:r>
      <w:r>
        <w:t xml:space="preserve">] encourages the sharing and reposting of online information that is relevant, appropriate to </w:t>
      </w:r>
      <w:r w:rsidR="00D07214">
        <w:t xml:space="preserve">our mission and </w:t>
      </w:r>
      <w:r>
        <w:t xml:space="preserve">aims, and of interest to </w:t>
      </w:r>
      <w:r w:rsidR="009A2877">
        <w:t>our</w:t>
      </w:r>
      <w:r>
        <w:t xml:space="preserve"> members.</w:t>
      </w:r>
    </w:p>
    <w:p w14:paraId="153B85E0" w14:textId="19B6D4BA" w:rsidR="00E931C6" w:rsidRPr="004E5B20" w:rsidRDefault="00341796" w:rsidP="008A7237">
      <w:pPr>
        <w:pStyle w:val="ListParagraph"/>
        <w:numPr>
          <w:ilvl w:val="0"/>
          <w:numId w:val="19"/>
        </w:numPr>
        <w:rPr>
          <w:color w:val="808080" w:themeColor="background1" w:themeShade="80"/>
        </w:rPr>
      </w:pPr>
      <w:r w:rsidRPr="004E5B20">
        <w:rPr>
          <w:color w:val="auto"/>
        </w:rPr>
        <w:t>[</w:t>
      </w:r>
      <w:r w:rsidRPr="000C08F9">
        <w:rPr>
          <w:color w:val="FF0000"/>
          <w:highlight w:val="yellow"/>
        </w:rPr>
        <w:t>Add or reference your organisation’s own key values, as appropriate</w:t>
      </w:r>
      <w:r w:rsidRPr="000C08F9">
        <w:rPr>
          <w:color w:val="FF0000"/>
        </w:rPr>
        <w:t>.</w:t>
      </w:r>
      <w:r w:rsidR="00147F72" w:rsidRPr="004E5B20">
        <w:rPr>
          <w:color w:val="auto"/>
        </w:rPr>
        <w:t>]</w:t>
      </w:r>
    </w:p>
    <w:p w14:paraId="6FF3FE32" w14:textId="44F9F344" w:rsidR="005B3F32" w:rsidRDefault="005B3F32" w:rsidP="00145730"/>
    <w:p w14:paraId="43F656F0" w14:textId="0CBA1013" w:rsidR="00CA6C60" w:rsidRDefault="00CA6C60" w:rsidP="00145730"/>
    <w:p w14:paraId="4F49D677" w14:textId="35D2B417" w:rsidR="00171C80" w:rsidRDefault="00341796">
      <w:pPr>
        <w:pStyle w:val="Heading1"/>
        <w:numPr>
          <w:ilvl w:val="0"/>
          <w:numId w:val="10"/>
        </w:numPr>
      </w:pPr>
      <w:r>
        <w:t>Policy</w:t>
      </w:r>
    </w:p>
    <w:p w14:paraId="0414AB64" w14:textId="77777777" w:rsidR="00171C80" w:rsidRPr="005C225A" w:rsidRDefault="00171C80" w:rsidP="008A7237"/>
    <w:p w14:paraId="044E6A1F" w14:textId="2335394F" w:rsidR="00171C80" w:rsidRDefault="00341796" w:rsidP="00171C80">
      <w:pPr>
        <w:pStyle w:val="ListParagraph"/>
        <w:numPr>
          <w:ilvl w:val="1"/>
          <w:numId w:val="10"/>
        </w:numPr>
      </w:pPr>
      <w:r>
        <w:t>All posts that relate to [</w:t>
      </w:r>
      <w:r w:rsidRPr="00C07288">
        <w:rPr>
          <w:color w:val="808080" w:themeColor="background1" w:themeShade="80"/>
          <w:highlight w:val="yellow"/>
        </w:rPr>
        <w:t>Organisation</w:t>
      </w:r>
      <w:r>
        <w:t>] must meet content guidelines</w:t>
      </w:r>
      <w:r w:rsidR="00AF69A2">
        <w:t xml:space="preserve"> for use of social media</w:t>
      </w:r>
      <w:r>
        <w:t xml:space="preserve">. This includes: </w:t>
      </w:r>
    </w:p>
    <w:p w14:paraId="6F8051B2" w14:textId="4C822F1D" w:rsidR="00171C80" w:rsidRPr="008A7237" w:rsidRDefault="00341796" w:rsidP="008A7237">
      <w:pPr>
        <w:pStyle w:val="ListParagraph"/>
        <w:numPr>
          <w:ilvl w:val="0"/>
          <w:numId w:val="20"/>
        </w:numPr>
        <w:rPr>
          <w:color w:val="auto"/>
        </w:rPr>
      </w:pPr>
      <w:r w:rsidRPr="008A7237">
        <w:rPr>
          <w:color w:val="auto"/>
        </w:rPr>
        <w:t xml:space="preserve">posts on </w:t>
      </w:r>
      <w:r w:rsidR="00172A56" w:rsidRPr="008A7237">
        <w:rPr>
          <w:color w:val="auto"/>
        </w:rPr>
        <w:t xml:space="preserve">or connected with </w:t>
      </w:r>
      <w:r w:rsidRPr="008A7237">
        <w:rPr>
          <w:color w:val="auto"/>
        </w:rPr>
        <w:t>[</w:t>
      </w:r>
      <w:r w:rsidRPr="00C07288">
        <w:rPr>
          <w:color w:val="808080" w:themeColor="background1" w:themeShade="80"/>
          <w:highlight w:val="yellow"/>
        </w:rPr>
        <w:t>Organisation</w:t>
      </w:r>
      <w:r w:rsidRPr="008A7237">
        <w:rPr>
          <w:color w:val="auto"/>
          <w:highlight w:val="yellow"/>
        </w:rPr>
        <w:t>]</w:t>
      </w:r>
      <w:r w:rsidRPr="008A7237">
        <w:rPr>
          <w:color w:val="auto"/>
        </w:rPr>
        <w:t>’s social media accounts (</w:t>
      </w:r>
      <w:r w:rsidRPr="008A7237">
        <w:rPr>
          <w:b/>
          <w:color w:val="auto"/>
        </w:rPr>
        <w:t>Professional Social Media Use</w:t>
      </w:r>
      <w:r w:rsidRPr="008A7237">
        <w:rPr>
          <w:color w:val="auto"/>
        </w:rPr>
        <w:t xml:space="preserve">); and </w:t>
      </w:r>
    </w:p>
    <w:p w14:paraId="73203136" w14:textId="6C5D74CD" w:rsidR="00171C80" w:rsidRDefault="00341796" w:rsidP="008A7237">
      <w:pPr>
        <w:pStyle w:val="ListParagraph"/>
        <w:numPr>
          <w:ilvl w:val="0"/>
          <w:numId w:val="20"/>
        </w:numPr>
        <w:rPr>
          <w:color w:val="auto"/>
        </w:rPr>
      </w:pPr>
      <w:r w:rsidRPr="008A7237">
        <w:rPr>
          <w:color w:val="auto"/>
        </w:rPr>
        <w:lastRenderedPageBreak/>
        <w:t xml:space="preserve">posts </w:t>
      </w:r>
      <w:r w:rsidR="00172A56" w:rsidRPr="008A7237">
        <w:rPr>
          <w:color w:val="auto"/>
        </w:rPr>
        <w:t xml:space="preserve">on </w:t>
      </w:r>
      <w:r w:rsidR="00E46D49" w:rsidRPr="008A7237">
        <w:rPr>
          <w:color w:val="auto"/>
        </w:rPr>
        <w:t xml:space="preserve">Workers’ </w:t>
      </w:r>
      <w:r w:rsidR="00E820AC">
        <w:rPr>
          <w:color w:val="auto"/>
        </w:rPr>
        <w:t xml:space="preserve">own </w:t>
      </w:r>
      <w:r w:rsidR="00E46D49" w:rsidRPr="008A7237">
        <w:rPr>
          <w:color w:val="auto"/>
        </w:rPr>
        <w:t xml:space="preserve">social media accounts </w:t>
      </w:r>
      <w:r w:rsidRPr="008A7237">
        <w:rPr>
          <w:color w:val="auto"/>
        </w:rPr>
        <w:t>(</w:t>
      </w:r>
      <w:r w:rsidRPr="008A7237">
        <w:rPr>
          <w:b/>
          <w:color w:val="auto"/>
        </w:rPr>
        <w:t>Personal Social Media Use</w:t>
      </w:r>
      <w:r w:rsidRPr="008A7237">
        <w:rPr>
          <w:color w:val="auto"/>
        </w:rPr>
        <w:t>).</w:t>
      </w:r>
    </w:p>
    <w:p w14:paraId="2E97886C" w14:textId="77777777" w:rsidR="00FD24E3" w:rsidRDefault="00FD24E3" w:rsidP="008A7237">
      <w:pPr>
        <w:pStyle w:val="ListParagraph"/>
        <w:ind w:left="1080"/>
        <w:rPr>
          <w:color w:val="auto"/>
        </w:rPr>
      </w:pPr>
    </w:p>
    <w:p w14:paraId="73C43F30" w14:textId="77777777" w:rsidR="00FD24E3" w:rsidRPr="001253C5" w:rsidRDefault="00341796" w:rsidP="00FD24E3">
      <w:pPr>
        <w:pStyle w:val="ListParagraph"/>
        <w:numPr>
          <w:ilvl w:val="1"/>
          <w:numId w:val="10"/>
        </w:numPr>
        <w:rPr>
          <w:b/>
          <w:bCs/>
        </w:rPr>
      </w:pPr>
      <w:r w:rsidRPr="001253C5">
        <w:rPr>
          <w:b/>
          <w:bCs/>
        </w:rPr>
        <w:t xml:space="preserve">Professional Social Media Use </w:t>
      </w:r>
    </w:p>
    <w:p w14:paraId="4AB90EA5" w14:textId="77777777" w:rsidR="00FD24E3" w:rsidRDefault="00341796" w:rsidP="00FD24E3">
      <w:pPr>
        <w:ind w:left="709"/>
      </w:pPr>
      <w:r w:rsidRPr="001253C5">
        <w:t>The [</w:t>
      </w:r>
      <w:r w:rsidRPr="00C07288">
        <w:rPr>
          <w:color w:val="808080" w:themeColor="background1" w:themeShade="80"/>
          <w:highlight w:val="yellow"/>
        </w:rPr>
        <w:t>CEO/Social Media Manager</w:t>
      </w:r>
      <w:r w:rsidRPr="001253C5">
        <w:t>] may approve an individual to post on [</w:t>
      </w:r>
      <w:r w:rsidRPr="001253C5">
        <w:rPr>
          <w:color w:val="808080" w:themeColor="background1" w:themeShade="80"/>
          <w:highlight w:val="yellow"/>
        </w:rPr>
        <w:t>Organisation</w:t>
      </w:r>
      <w:r w:rsidRPr="001253C5">
        <w:t>]’s social media accounts (</w:t>
      </w:r>
      <w:r w:rsidRPr="001253C5">
        <w:rPr>
          <w:b/>
        </w:rPr>
        <w:t>Approved Poster</w:t>
      </w:r>
      <w:r w:rsidRPr="001253C5">
        <w:t>). In determining who should be an Approved Poster, the</w:t>
      </w:r>
      <w:r w:rsidRPr="00682300">
        <w:t xml:space="preserve"> CEO</w:t>
      </w:r>
      <w:r>
        <w:t>/Social Media Manager</w:t>
      </w:r>
      <w:r w:rsidRPr="00682300">
        <w:t xml:space="preserve"> may consider:</w:t>
      </w:r>
    </w:p>
    <w:p w14:paraId="3873B3AC" w14:textId="77777777" w:rsidR="00FD24E3" w:rsidRPr="00682300" w:rsidRDefault="00FD24E3" w:rsidP="00FD24E3">
      <w:pPr>
        <w:ind w:left="709"/>
      </w:pPr>
    </w:p>
    <w:p w14:paraId="49C09E42" w14:textId="72024035" w:rsidR="00FD24E3" w:rsidRPr="00682300" w:rsidRDefault="00341796" w:rsidP="00FD24E3">
      <w:pPr>
        <w:pStyle w:val="ListParagraph"/>
        <w:numPr>
          <w:ilvl w:val="2"/>
          <w:numId w:val="11"/>
        </w:numPr>
        <w:ind w:left="1276" w:hanging="567"/>
      </w:pPr>
      <w:r w:rsidRPr="00682300">
        <w:t xml:space="preserve">the extent of control </w:t>
      </w:r>
      <w:r>
        <w:t>[</w:t>
      </w:r>
      <w:r w:rsidRPr="001C5626">
        <w:rPr>
          <w:color w:val="808080" w:themeColor="background1" w:themeShade="80"/>
          <w:highlight w:val="yellow"/>
        </w:rPr>
        <w:t>Organisation</w:t>
      </w:r>
      <w:r>
        <w:t xml:space="preserve">] </w:t>
      </w:r>
      <w:r w:rsidRPr="00682300">
        <w:t>has over the individual</w:t>
      </w:r>
      <w:r w:rsidR="006243D8">
        <w:t>;</w:t>
      </w:r>
    </w:p>
    <w:p w14:paraId="7D841C78" w14:textId="3BF4F1AB" w:rsidR="00FD24E3" w:rsidRPr="00682300" w:rsidRDefault="00341796" w:rsidP="00FD24E3">
      <w:pPr>
        <w:pStyle w:val="ListParagraph"/>
        <w:numPr>
          <w:ilvl w:val="2"/>
          <w:numId w:val="11"/>
        </w:numPr>
        <w:ind w:left="1276" w:hanging="567"/>
      </w:pPr>
      <w:r w:rsidRPr="00682300">
        <w:t>whether the individual has the appropriate communication skills</w:t>
      </w:r>
      <w:r w:rsidR="006243D8">
        <w:t>;</w:t>
      </w:r>
    </w:p>
    <w:p w14:paraId="50452745" w14:textId="25751D84" w:rsidR="00FD24E3" w:rsidRPr="00682300" w:rsidRDefault="00341796" w:rsidP="00FD24E3">
      <w:pPr>
        <w:pStyle w:val="ListParagraph"/>
        <w:numPr>
          <w:ilvl w:val="2"/>
          <w:numId w:val="11"/>
        </w:numPr>
        <w:ind w:left="1276" w:hanging="567"/>
      </w:pPr>
      <w:r w:rsidRPr="00682300">
        <w:t>what understanding the individual has of the risks of social media use</w:t>
      </w:r>
      <w:r w:rsidR="006243D8">
        <w:t>; and</w:t>
      </w:r>
    </w:p>
    <w:p w14:paraId="08006FB1" w14:textId="6C9E57CB" w:rsidR="00FD24E3" w:rsidRPr="00682300" w:rsidRDefault="00341796" w:rsidP="00FD24E3">
      <w:pPr>
        <w:pStyle w:val="ListParagraph"/>
        <w:numPr>
          <w:ilvl w:val="2"/>
          <w:numId w:val="11"/>
        </w:numPr>
        <w:ind w:left="1276" w:hanging="567"/>
      </w:pPr>
      <w:r w:rsidRPr="00682300">
        <w:t>current and former responsibilities and how the individual performed in those roles</w:t>
      </w:r>
      <w:r w:rsidR="006243D8">
        <w:t>.</w:t>
      </w:r>
    </w:p>
    <w:p w14:paraId="4544DD1E" w14:textId="77777777" w:rsidR="00C07288" w:rsidRDefault="00C07288" w:rsidP="00FD24E3">
      <w:pPr>
        <w:ind w:left="709"/>
      </w:pPr>
    </w:p>
    <w:p w14:paraId="13C982D0" w14:textId="1BD13E04" w:rsidR="00FD24E3" w:rsidRDefault="00341796" w:rsidP="00FD24E3">
      <w:pPr>
        <w:ind w:left="709"/>
      </w:pPr>
      <w:r w:rsidRPr="00682300">
        <w:t>Only Approved Posters should have access to social media account passwords and logins.</w:t>
      </w:r>
    </w:p>
    <w:p w14:paraId="34AC312B" w14:textId="77777777" w:rsidR="00FD24E3" w:rsidRPr="00682300" w:rsidRDefault="00FD24E3" w:rsidP="00FD24E3">
      <w:pPr>
        <w:ind w:left="709"/>
      </w:pPr>
    </w:p>
    <w:p w14:paraId="5477C885" w14:textId="77777777" w:rsidR="00FD24E3" w:rsidRPr="00682300" w:rsidRDefault="00FD24E3" w:rsidP="00FD24E3">
      <w:pPr>
        <w:ind w:left="709"/>
      </w:pPr>
    </w:p>
    <w:p w14:paraId="12546A17" w14:textId="77777777" w:rsidR="00FD24E3" w:rsidRPr="005C225A" w:rsidRDefault="00341796" w:rsidP="00FD24E3">
      <w:pPr>
        <w:pStyle w:val="ListParagraph"/>
        <w:numPr>
          <w:ilvl w:val="1"/>
          <w:numId w:val="10"/>
        </w:numPr>
        <w:rPr>
          <w:b/>
          <w:bCs/>
        </w:rPr>
      </w:pPr>
      <w:r>
        <w:rPr>
          <w:b/>
          <w:bCs/>
        </w:rPr>
        <w:t>Personal Social M</w:t>
      </w:r>
      <w:r w:rsidRPr="005C225A">
        <w:rPr>
          <w:b/>
          <w:bCs/>
        </w:rPr>
        <w:t xml:space="preserve">edia </w:t>
      </w:r>
      <w:r>
        <w:rPr>
          <w:b/>
          <w:bCs/>
        </w:rPr>
        <w:t>Use</w:t>
      </w:r>
    </w:p>
    <w:p w14:paraId="4B76AAAE" w14:textId="77777777" w:rsidR="00FD24E3" w:rsidRDefault="00FD24E3" w:rsidP="00FD24E3">
      <w:pPr>
        <w:ind w:left="709"/>
      </w:pPr>
    </w:p>
    <w:p w14:paraId="227EA323" w14:textId="20A9FC71" w:rsidR="00FD24E3" w:rsidRDefault="00341796" w:rsidP="00FD24E3">
      <w:pPr>
        <w:ind w:left="709"/>
        <w:rPr>
          <w:b/>
          <w:color w:val="auto"/>
        </w:rPr>
      </w:pPr>
      <w:r>
        <w:rPr>
          <w:color w:val="auto"/>
        </w:rPr>
        <w:t xml:space="preserve">Subject to this Policy, </w:t>
      </w:r>
      <w:r w:rsidRPr="00765EF6">
        <w:rPr>
          <w:color w:val="auto"/>
        </w:rPr>
        <w:t xml:space="preserve">Workers </w:t>
      </w:r>
      <w:r>
        <w:rPr>
          <w:color w:val="auto"/>
        </w:rPr>
        <w:t>should</w:t>
      </w:r>
      <w:r w:rsidRPr="00765EF6">
        <w:rPr>
          <w:color w:val="auto"/>
        </w:rPr>
        <w:t xml:space="preserve"> seek prior approval from the</w:t>
      </w:r>
      <w:r>
        <w:rPr>
          <w:b/>
          <w:color w:val="auto"/>
        </w:rPr>
        <w:t xml:space="preserve"> </w:t>
      </w:r>
      <w:r>
        <w:t>[</w:t>
      </w:r>
      <w:r w:rsidRPr="0054428F">
        <w:rPr>
          <w:color w:val="808080" w:themeColor="background1" w:themeShade="80"/>
          <w:highlight w:val="yellow"/>
        </w:rPr>
        <w:t>CEO/Social Media Manager</w:t>
      </w:r>
      <w:r>
        <w:t>]</w:t>
      </w:r>
      <w:r w:rsidRPr="00682300">
        <w:t xml:space="preserve"> </w:t>
      </w:r>
      <w:r>
        <w:t>before engaging in Personal and/or Professional Social Media Use about or connected with [</w:t>
      </w:r>
      <w:r w:rsidRPr="001C5626">
        <w:rPr>
          <w:color w:val="808080" w:themeColor="background1" w:themeShade="80"/>
          <w:highlight w:val="yellow"/>
        </w:rPr>
        <w:t>Organisation</w:t>
      </w:r>
      <w:r>
        <w:t>], save for promoting or supporting [</w:t>
      </w:r>
      <w:r w:rsidRPr="001C5626">
        <w:rPr>
          <w:color w:val="808080" w:themeColor="background1" w:themeShade="80"/>
          <w:highlight w:val="yellow"/>
        </w:rPr>
        <w:t>Organisation</w:t>
      </w:r>
      <w:r>
        <w:t xml:space="preserve">]’s activities. </w:t>
      </w:r>
    </w:p>
    <w:p w14:paraId="6F454BF4" w14:textId="77777777" w:rsidR="00FD24E3" w:rsidRDefault="00FD24E3" w:rsidP="00FD24E3">
      <w:pPr>
        <w:ind w:left="709"/>
        <w:rPr>
          <w:b/>
          <w:color w:val="auto"/>
        </w:rPr>
      </w:pPr>
    </w:p>
    <w:p w14:paraId="33248517" w14:textId="77777777" w:rsidR="006243D8" w:rsidRDefault="00341796" w:rsidP="006243D8">
      <w:pPr>
        <w:ind w:left="709"/>
      </w:pPr>
      <w:r w:rsidRPr="008A7237">
        <w:t>Workers that are not Approved Posters</w:t>
      </w:r>
      <w:r w:rsidRPr="00FD24E3">
        <w:t xml:space="preserve"> may engage</w:t>
      </w:r>
      <w:r>
        <w:t xml:space="preserve"> in Personal and/or Professional Social M</w:t>
      </w:r>
      <w:r w:rsidRPr="00682300">
        <w:t xml:space="preserve">edia </w:t>
      </w:r>
      <w:r>
        <w:t xml:space="preserve">Use about or </w:t>
      </w:r>
      <w:r w:rsidRPr="00682300">
        <w:t xml:space="preserve">connected to </w:t>
      </w:r>
      <w:r>
        <w:t>[</w:t>
      </w:r>
      <w:r w:rsidRPr="001C5626">
        <w:rPr>
          <w:color w:val="808080" w:themeColor="background1" w:themeShade="80"/>
          <w:highlight w:val="yellow"/>
        </w:rPr>
        <w:t>Organisation</w:t>
      </w:r>
      <w:r>
        <w:t xml:space="preserve">] </w:t>
      </w:r>
      <w:r w:rsidRPr="00682300">
        <w:t>without prior ap</w:t>
      </w:r>
      <w:r>
        <w:t>proval from [</w:t>
      </w:r>
      <w:r w:rsidRPr="001C5626">
        <w:rPr>
          <w:color w:val="808080" w:themeColor="background1" w:themeShade="80"/>
          <w:highlight w:val="yellow"/>
        </w:rPr>
        <w:t>Organisation</w:t>
      </w:r>
      <w:r>
        <w:t xml:space="preserve">], provided that the use complies with the Social Media Policy, Content Guidelines and Procedure. </w:t>
      </w:r>
    </w:p>
    <w:p w14:paraId="5C7FAEAD" w14:textId="77777777" w:rsidR="006243D8" w:rsidRDefault="006243D8" w:rsidP="006243D8">
      <w:pPr>
        <w:ind w:left="709"/>
      </w:pPr>
    </w:p>
    <w:p w14:paraId="20EB9767" w14:textId="2AA45369" w:rsidR="006243D8" w:rsidRDefault="006243D8" w:rsidP="00955EC1">
      <w:pPr>
        <w:ind w:left="709"/>
      </w:pPr>
      <w:r>
        <w:t xml:space="preserve">When participating in social media networks, </w:t>
      </w:r>
      <w:r w:rsidR="00590CF0">
        <w:t>Workers</w:t>
      </w:r>
      <w:r>
        <w:t xml:space="preserve"> must not disclose confidential information belonging to Organisation or any other information the Worker is required to keep confidential. </w:t>
      </w:r>
    </w:p>
    <w:p w14:paraId="1B9BCB9A" w14:textId="77777777" w:rsidR="006243D8" w:rsidRDefault="006243D8" w:rsidP="00FD24E3">
      <w:pPr>
        <w:ind w:left="709"/>
      </w:pPr>
    </w:p>
    <w:p w14:paraId="192EC744" w14:textId="77777777" w:rsidR="00FD24E3" w:rsidRPr="0054428F" w:rsidRDefault="00FD24E3" w:rsidP="0054428F">
      <w:pPr>
        <w:rPr>
          <w:color w:val="auto"/>
        </w:rPr>
      </w:pPr>
    </w:p>
    <w:p w14:paraId="4D384F7E" w14:textId="77777777" w:rsidR="00171C80" w:rsidRDefault="00171C80" w:rsidP="008A7237"/>
    <w:p w14:paraId="591F43C5" w14:textId="310B312E" w:rsidR="00CD7922" w:rsidRDefault="00341796" w:rsidP="00955EC1">
      <w:pPr>
        <w:pStyle w:val="Heading1"/>
        <w:numPr>
          <w:ilvl w:val="0"/>
          <w:numId w:val="10"/>
        </w:numPr>
      </w:pPr>
      <w:r>
        <w:t>Content guidelines</w:t>
      </w:r>
    </w:p>
    <w:p w14:paraId="77029729" w14:textId="77777777" w:rsidR="00EC1356" w:rsidRDefault="00EC1356" w:rsidP="008A7237">
      <w:pPr>
        <w:pStyle w:val="ListParagraph"/>
      </w:pPr>
    </w:p>
    <w:p w14:paraId="2E1AA060" w14:textId="68641673" w:rsidR="00EC1356" w:rsidRDefault="00341796" w:rsidP="00EC1356">
      <w:pPr>
        <w:pStyle w:val="ListParagraph"/>
        <w:numPr>
          <w:ilvl w:val="1"/>
          <w:numId w:val="10"/>
        </w:numPr>
      </w:pPr>
      <w:r>
        <w:t>Workers should be aware that content published online and on social media is, or may become</w:t>
      </w:r>
      <w:r w:rsidR="00B90AF6">
        <w:t>,</w:t>
      </w:r>
      <w:r>
        <w:t xml:space="preserve"> publicly available, even from personal social media accounts. </w:t>
      </w:r>
      <w:r w:rsidR="00CD7922">
        <w:t>[</w:t>
      </w:r>
      <w:r w:rsidR="00CD7922" w:rsidRPr="00E956E4">
        <w:rPr>
          <w:color w:val="808080" w:themeColor="background1" w:themeShade="80"/>
          <w:highlight w:val="yellow"/>
        </w:rPr>
        <w:t>Organisation</w:t>
      </w:r>
      <w:r w:rsidR="00CD7922">
        <w:t>]</w:t>
      </w:r>
      <w:r>
        <w:t xml:space="preserve"> expect</w:t>
      </w:r>
      <w:r w:rsidR="00CD7922">
        <w:t>s</w:t>
      </w:r>
      <w:r>
        <w:t xml:space="preserve"> </w:t>
      </w:r>
      <w:r w:rsidR="00CD7922">
        <w:t xml:space="preserve">Workers </w:t>
      </w:r>
      <w:r>
        <w:t xml:space="preserve">to take reasonable steps to ensure that </w:t>
      </w:r>
      <w:r w:rsidR="00CD7922">
        <w:t xml:space="preserve">their </w:t>
      </w:r>
      <w:r>
        <w:t xml:space="preserve">social media use </w:t>
      </w:r>
      <w:r w:rsidR="00CD7922">
        <w:t>and</w:t>
      </w:r>
      <w:r>
        <w:t xml:space="preserve"> public comment</w:t>
      </w:r>
      <w:r w:rsidR="00CD7922">
        <w:t>s</w:t>
      </w:r>
      <w:r>
        <w:t xml:space="preserve"> </w:t>
      </w:r>
      <w:r w:rsidR="00CD7922">
        <w:t xml:space="preserve">fall </w:t>
      </w:r>
      <w:r>
        <w:t>within the following parameters.</w:t>
      </w:r>
    </w:p>
    <w:p w14:paraId="7C9EE6A1" w14:textId="77777777" w:rsidR="00EC1356" w:rsidRDefault="00EC1356" w:rsidP="008A7237">
      <w:pPr>
        <w:pStyle w:val="ListParagraph"/>
        <w:ind w:left="0"/>
      </w:pPr>
    </w:p>
    <w:p w14:paraId="5309E100" w14:textId="5CEB14AD" w:rsidR="00AF69A2" w:rsidRDefault="00341796" w:rsidP="00EC1356">
      <w:pPr>
        <w:pStyle w:val="ListParagraph"/>
        <w:numPr>
          <w:ilvl w:val="1"/>
          <w:numId w:val="10"/>
        </w:numPr>
      </w:pPr>
      <w:r>
        <w:t xml:space="preserve">When engaging in </w:t>
      </w:r>
      <w:r w:rsidR="001618E0">
        <w:t>Professional</w:t>
      </w:r>
      <w:r>
        <w:t xml:space="preserve"> Social Media Use, [</w:t>
      </w:r>
      <w:r w:rsidRPr="00E956E4">
        <w:rPr>
          <w:color w:val="808080" w:themeColor="background1" w:themeShade="80"/>
          <w:highlight w:val="yellow"/>
        </w:rPr>
        <w:t>Organisation</w:t>
      </w:r>
      <w:r>
        <w:t>] expects that Workers will:</w:t>
      </w:r>
    </w:p>
    <w:p w14:paraId="1BDC9460" w14:textId="49D813CE" w:rsidR="00172A56" w:rsidRPr="008A7237" w:rsidRDefault="00341796" w:rsidP="008A7237">
      <w:pPr>
        <w:pStyle w:val="ListParagraph"/>
        <w:numPr>
          <w:ilvl w:val="0"/>
          <w:numId w:val="21"/>
        </w:numPr>
        <w:rPr>
          <w:color w:val="auto"/>
        </w:rPr>
      </w:pPr>
      <w:r w:rsidRPr="008A7237">
        <w:rPr>
          <w:color w:val="auto"/>
        </w:rPr>
        <w:t>be professional and respectful</w:t>
      </w:r>
      <w:r w:rsidR="006243D8">
        <w:rPr>
          <w:color w:val="auto"/>
        </w:rPr>
        <w:t>;</w:t>
      </w:r>
    </w:p>
    <w:p w14:paraId="7834DA6C" w14:textId="75B61A28" w:rsidR="00172A56" w:rsidRPr="008A7237" w:rsidRDefault="00341796" w:rsidP="008A7237">
      <w:pPr>
        <w:pStyle w:val="ListParagraph"/>
        <w:numPr>
          <w:ilvl w:val="0"/>
          <w:numId w:val="21"/>
        </w:numPr>
        <w:rPr>
          <w:color w:val="auto"/>
        </w:rPr>
      </w:pPr>
      <w:r w:rsidRPr="008A7237">
        <w:rPr>
          <w:color w:val="auto"/>
        </w:rPr>
        <w:t>promote the best interests of [</w:t>
      </w:r>
      <w:r w:rsidRPr="00E260F9">
        <w:rPr>
          <w:color w:val="808080" w:themeColor="background1" w:themeShade="80"/>
          <w:highlight w:val="yellow"/>
        </w:rPr>
        <w:t>Organisation</w:t>
      </w:r>
      <w:r w:rsidRPr="008A7237">
        <w:rPr>
          <w:color w:val="auto"/>
        </w:rPr>
        <w:t>]</w:t>
      </w:r>
      <w:r w:rsidR="006243D8">
        <w:rPr>
          <w:color w:val="auto"/>
        </w:rPr>
        <w:t>;</w:t>
      </w:r>
    </w:p>
    <w:p w14:paraId="6C90F6FD" w14:textId="2580A8FF" w:rsidR="00172A56" w:rsidRPr="008A7237" w:rsidRDefault="00341796" w:rsidP="008A7237">
      <w:pPr>
        <w:pStyle w:val="ListParagraph"/>
        <w:numPr>
          <w:ilvl w:val="0"/>
          <w:numId w:val="21"/>
        </w:numPr>
        <w:rPr>
          <w:color w:val="auto"/>
        </w:rPr>
      </w:pPr>
      <w:r w:rsidRPr="008A7237">
        <w:rPr>
          <w:color w:val="auto"/>
        </w:rPr>
        <w:t>not include misleading or deceptive statements or inferences</w:t>
      </w:r>
      <w:r w:rsidR="006243D8">
        <w:rPr>
          <w:color w:val="auto"/>
        </w:rPr>
        <w:t>;</w:t>
      </w:r>
    </w:p>
    <w:p w14:paraId="1060377B" w14:textId="72F28594" w:rsidR="00172A56" w:rsidRPr="008A7237" w:rsidRDefault="00341796" w:rsidP="008A7237">
      <w:pPr>
        <w:pStyle w:val="ListParagraph"/>
        <w:numPr>
          <w:ilvl w:val="0"/>
          <w:numId w:val="21"/>
        </w:numPr>
        <w:rPr>
          <w:color w:val="auto"/>
        </w:rPr>
      </w:pPr>
      <w:r w:rsidRPr="008A7237">
        <w:rPr>
          <w:color w:val="auto"/>
        </w:rPr>
        <w:t xml:space="preserve">refrain from </w:t>
      </w:r>
      <w:r w:rsidR="0064498B">
        <w:rPr>
          <w:color w:val="auto"/>
        </w:rPr>
        <w:t xml:space="preserve">inappropriate </w:t>
      </w:r>
      <w:r w:rsidRPr="008A7237">
        <w:rPr>
          <w:color w:val="auto"/>
        </w:rPr>
        <w:t>swearing</w:t>
      </w:r>
      <w:r w:rsidR="006243D8">
        <w:rPr>
          <w:color w:val="auto"/>
        </w:rPr>
        <w:t>;</w:t>
      </w:r>
    </w:p>
    <w:p w14:paraId="0440A0CA" w14:textId="50F52D60" w:rsidR="00172A56" w:rsidRPr="008A7237" w:rsidRDefault="00341796" w:rsidP="008A7237">
      <w:pPr>
        <w:pStyle w:val="ListParagraph"/>
        <w:numPr>
          <w:ilvl w:val="0"/>
          <w:numId w:val="21"/>
        </w:numPr>
        <w:rPr>
          <w:color w:val="auto"/>
        </w:rPr>
      </w:pPr>
      <w:r w:rsidRPr="008A7237">
        <w:rPr>
          <w:color w:val="auto"/>
        </w:rPr>
        <w:t>only include intellectual property (such as photos, videos and quotes) that [</w:t>
      </w:r>
      <w:r w:rsidRPr="000C08F9">
        <w:rPr>
          <w:color w:val="808080" w:themeColor="background1" w:themeShade="80"/>
          <w:highlight w:val="yellow"/>
        </w:rPr>
        <w:t>Organisation</w:t>
      </w:r>
      <w:r w:rsidRPr="008A7237">
        <w:rPr>
          <w:color w:val="auto"/>
        </w:rPr>
        <w:t>] has permission to use or that do not require permission to use</w:t>
      </w:r>
      <w:r w:rsidR="006243D8">
        <w:rPr>
          <w:color w:val="auto"/>
        </w:rPr>
        <w:t>; and</w:t>
      </w:r>
    </w:p>
    <w:p w14:paraId="22CBEC22" w14:textId="5E4B92E7" w:rsidR="00172A56" w:rsidRPr="008A7237" w:rsidRDefault="00341796" w:rsidP="008A7237">
      <w:pPr>
        <w:pStyle w:val="ListParagraph"/>
        <w:numPr>
          <w:ilvl w:val="0"/>
          <w:numId w:val="21"/>
        </w:numPr>
        <w:rPr>
          <w:color w:val="auto"/>
        </w:rPr>
      </w:pPr>
      <w:r w:rsidRPr="008A7237">
        <w:rPr>
          <w:color w:val="auto"/>
        </w:rPr>
        <w:t>comply with [</w:t>
      </w:r>
      <w:r w:rsidRPr="000C08F9">
        <w:rPr>
          <w:color w:val="808080" w:themeColor="background1" w:themeShade="80"/>
          <w:highlight w:val="yellow"/>
        </w:rPr>
        <w:t>Organisation</w:t>
      </w:r>
      <w:r w:rsidRPr="008A7237">
        <w:rPr>
          <w:color w:val="auto"/>
        </w:rPr>
        <w:t>]</w:t>
      </w:r>
      <w:r w:rsidR="00A33950">
        <w:rPr>
          <w:color w:val="auto"/>
        </w:rPr>
        <w:t>’</w:t>
      </w:r>
      <w:r w:rsidRPr="008A7237">
        <w:rPr>
          <w:color w:val="auto"/>
        </w:rPr>
        <w:t xml:space="preserve">s </w:t>
      </w:r>
      <w:r w:rsidR="00A33950">
        <w:rPr>
          <w:color w:val="auto"/>
        </w:rPr>
        <w:t>P</w:t>
      </w:r>
      <w:r w:rsidRPr="008A7237">
        <w:rPr>
          <w:color w:val="auto"/>
        </w:rPr>
        <w:t xml:space="preserve">rivacy </w:t>
      </w:r>
      <w:r w:rsidR="00A33950">
        <w:rPr>
          <w:color w:val="auto"/>
        </w:rPr>
        <w:t>P</w:t>
      </w:r>
      <w:r w:rsidRPr="008A7237">
        <w:rPr>
          <w:color w:val="auto"/>
        </w:rPr>
        <w:t>olicy.</w:t>
      </w:r>
    </w:p>
    <w:p w14:paraId="3D09944B" w14:textId="77777777" w:rsidR="00AF69A2" w:rsidRDefault="00AF69A2" w:rsidP="008A7237">
      <w:pPr>
        <w:pStyle w:val="ListParagraph"/>
        <w:ind w:left="0"/>
      </w:pPr>
    </w:p>
    <w:p w14:paraId="4E8750BA" w14:textId="5C4FD740" w:rsidR="00EC1356" w:rsidRDefault="00341796" w:rsidP="00EC1356">
      <w:pPr>
        <w:pStyle w:val="ListParagraph"/>
        <w:numPr>
          <w:ilvl w:val="1"/>
          <w:numId w:val="10"/>
        </w:numPr>
      </w:pPr>
      <w:r>
        <w:t>When engaging in Personal and</w:t>
      </w:r>
      <w:r w:rsidR="00AF69A2">
        <w:t>/or</w:t>
      </w:r>
      <w:r>
        <w:t xml:space="preserve"> </w:t>
      </w:r>
      <w:r w:rsidR="00AF69A2">
        <w:t>Professional</w:t>
      </w:r>
      <w:r>
        <w:t xml:space="preserve"> Social Media Use, Workers must </w:t>
      </w:r>
      <w:r w:rsidR="00172A56">
        <w:t xml:space="preserve">also </w:t>
      </w:r>
      <w:r>
        <w:t xml:space="preserve">ensure that they </w:t>
      </w:r>
      <w:r w:rsidRPr="008A7237">
        <w:rPr>
          <w:color w:val="FF0000"/>
        </w:rPr>
        <w:t>[</w:t>
      </w:r>
      <w:r w:rsidRPr="008A7237">
        <w:rPr>
          <w:color w:val="FF0000"/>
          <w:highlight w:val="yellow"/>
        </w:rPr>
        <w:t>delete</w:t>
      </w:r>
      <w:r w:rsidR="00A2776B" w:rsidRPr="008A7237">
        <w:rPr>
          <w:color w:val="FF0000"/>
          <w:highlight w:val="yellow"/>
        </w:rPr>
        <w:t xml:space="preserve"> or add additional clauses</w:t>
      </w:r>
      <w:r w:rsidRPr="008A7237">
        <w:rPr>
          <w:color w:val="FF0000"/>
          <w:highlight w:val="yellow"/>
        </w:rPr>
        <w:t xml:space="preserve"> as appropriate</w:t>
      </w:r>
      <w:r w:rsidRPr="008A7237">
        <w:rPr>
          <w:color w:val="FF0000"/>
        </w:rPr>
        <w:t>]</w:t>
      </w:r>
      <w:r>
        <w:t>:</w:t>
      </w:r>
    </w:p>
    <w:p w14:paraId="3830BED8" w14:textId="23218DC7" w:rsidR="00EC1356" w:rsidRPr="008A7237" w:rsidRDefault="00341796" w:rsidP="008A7237">
      <w:pPr>
        <w:pStyle w:val="ListParagraph"/>
        <w:numPr>
          <w:ilvl w:val="0"/>
          <w:numId w:val="22"/>
        </w:numPr>
        <w:rPr>
          <w:color w:val="auto"/>
        </w:rPr>
      </w:pPr>
      <w:r w:rsidRPr="008A7237">
        <w:rPr>
          <w:color w:val="auto"/>
        </w:rPr>
        <w:lastRenderedPageBreak/>
        <w:t>don't use a work email address to register personal social media accounts</w:t>
      </w:r>
      <w:r w:rsidR="006243D8">
        <w:rPr>
          <w:color w:val="auto"/>
        </w:rPr>
        <w:t>;</w:t>
      </w:r>
    </w:p>
    <w:p w14:paraId="7A4D24C1" w14:textId="4943EFA5" w:rsidR="00AF69A2" w:rsidRPr="008A7237" w:rsidRDefault="00341796" w:rsidP="008A7237">
      <w:pPr>
        <w:pStyle w:val="ListParagraph"/>
        <w:numPr>
          <w:ilvl w:val="0"/>
          <w:numId w:val="22"/>
        </w:numPr>
        <w:rPr>
          <w:color w:val="auto"/>
        </w:rPr>
      </w:pPr>
      <w:r w:rsidRPr="008A7237">
        <w:rPr>
          <w:color w:val="auto"/>
        </w:rPr>
        <w:t xml:space="preserve">refrain from conduct that has the potential to damage </w:t>
      </w:r>
      <w:r w:rsidR="00172A56" w:rsidRPr="008A7237">
        <w:rPr>
          <w:color w:val="auto"/>
        </w:rPr>
        <w:t>[</w:t>
      </w:r>
      <w:r w:rsidR="00172A56" w:rsidRPr="003F3205">
        <w:rPr>
          <w:color w:val="808080" w:themeColor="background1" w:themeShade="80"/>
          <w:highlight w:val="yellow"/>
        </w:rPr>
        <w:t>Organisation</w:t>
      </w:r>
      <w:r w:rsidR="00172A56" w:rsidRPr="008A7237">
        <w:rPr>
          <w:color w:val="auto"/>
        </w:rPr>
        <w:t>]’s</w:t>
      </w:r>
      <w:r w:rsidRPr="008A7237">
        <w:rPr>
          <w:color w:val="auto"/>
        </w:rPr>
        <w:t xml:space="preserve"> reputation</w:t>
      </w:r>
      <w:r w:rsidR="006243D8">
        <w:rPr>
          <w:color w:val="auto"/>
        </w:rPr>
        <w:t>;</w:t>
      </w:r>
    </w:p>
    <w:p w14:paraId="4116450D" w14:textId="11A03994" w:rsidR="00EC1356" w:rsidRPr="008A7237" w:rsidRDefault="00341796" w:rsidP="008A7237">
      <w:pPr>
        <w:pStyle w:val="ListParagraph"/>
        <w:numPr>
          <w:ilvl w:val="0"/>
          <w:numId w:val="22"/>
        </w:numPr>
        <w:rPr>
          <w:color w:val="auto"/>
        </w:rPr>
      </w:pPr>
      <w:r w:rsidRPr="008A7237">
        <w:rPr>
          <w:color w:val="auto"/>
        </w:rPr>
        <w:t>don't make comments that are unlawful, obscene, defamatory, threatening, harassing, discriminatory or hateful to, or about other Workers, clients or stakeholders of [</w:t>
      </w:r>
      <w:r w:rsidRPr="003F3205">
        <w:rPr>
          <w:color w:val="808080" w:themeColor="background1" w:themeShade="80"/>
          <w:highlight w:val="yellow"/>
        </w:rPr>
        <w:t>Organisation</w:t>
      </w:r>
      <w:r w:rsidRPr="008A7237">
        <w:rPr>
          <w:color w:val="auto"/>
        </w:rPr>
        <w:t>]</w:t>
      </w:r>
      <w:r w:rsidR="006243D8">
        <w:rPr>
          <w:color w:val="auto"/>
        </w:rPr>
        <w:t>;</w:t>
      </w:r>
    </w:p>
    <w:p w14:paraId="6BDD20CA" w14:textId="3EFC1E9D" w:rsidR="00EC1356" w:rsidRPr="008A7237" w:rsidRDefault="00341796" w:rsidP="008A7237">
      <w:pPr>
        <w:pStyle w:val="ListParagraph"/>
        <w:numPr>
          <w:ilvl w:val="0"/>
          <w:numId w:val="22"/>
        </w:numPr>
        <w:rPr>
          <w:color w:val="auto"/>
        </w:rPr>
      </w:pPr>
      <w:r w:rsidRPr="008A7237">
        <w:rPr>
          <w:color w:val="auto"/>
        </w:rPr>
        <w:t>are mindful that their behaviour is bound by [</w:t>
      </w:r>
      <w:r w:rsidRPr="003F3205">
        <w:rPr>
          <w:color w:val="808080" w:themeColor="background1" w:themeShade="80"/>
          <w:highlight w:val="yellow"/>
        </w:rPr>
        <w:t>Organisation</w:t>
      </w:r>
      <w:r w:rsidRPr="008A7237">
        <w:rPr>
          <w:color w:val="auto"/>
        </w:rPr>
        <w:t>]’s [</w:t>
      </w:r>
      <w:r w:rsidR="00AF69A2" w:rsidRPr="003F3205">
        <w:rPr>
          <w:color w:val="808080" w:themeColor="background1" w:themeShade="80"/>
          <w:highlight w:val="yellow"/>
        </w:rPr>
        <w:t xml:space="preserve">Policies, Procedures and </w:t>
      </w:r>
      <w:r w:rsidRPr="003F3205">
        <w:rPr>
          <w:color w:val="808080" w:themeColor="background1" w:themeShade="80"/>
          <w:highlight w:val="yellow"/>
        </w:rPr>
        <w:t>Code of Conduct</w:t>
      </w:r>
      <w:r w:rsidRPr="008A7237">
        <w:rPr>
          <w:color w:val="auto"/>
        </w:rPr>
        <w:t xml:space="preserve">], even </w:t>
      </w:r>
      <w:r w:rsidRPr="008A7237">
        <w:rPr>
          <w:color w:val="auto"/>
          <w:szCs w:val="20"/>
        </w:rPr>
        <w:t>outside work hours</w:t>
      </w:r>
      <w:r w:rsidR="00B350B1" w:rsidRPr="008A7237">
        <w:rPr>
          <w:rStyle w:val="CommentReference"/>
          <w:sz w:val="20"/>
          <w:szCs w:val="20"/>
        </w:rPr>
        <w:t xml:space="preserve"> (e.g. comments made on social med</w:t>
      </w:r>
      <w:r w:rsidR="00B350B1" w:rsidRPr="00B350B1">
        <w:rPr>
          <w:rStyle w:val="CommentReference"/>
          <w:sz w:val="20"/>
          <w:szCs w:val="20"/>
        </w:rPr>
        <w:t>ia about a colleague)</w:t>
      </w:r>
    </w:p>
    <w:p w14:paraId="1D3FD853" w14:textId="47599F79" w:rsidR="00EC1356" w:rsidRDefault="00341796" w:rsidP="008A7237">
      <w:pPr>
        <w:pStyle w:val="ListParagraph"/>
        <w:numPr>
          <w:ilvl w:val="0"/>
          <w:numId w:val="22"/>
        </w:numPr>
      </w:pPr>
      <w:r w:rsidRPr="008A7237">
        <w:rPr>
          <w:color w:val="auto"/>
        </w:rPr>
        <w:t xml:space="preserve">make clear that any views expressed </w:t>
      </w:r>
      <w:r w:rsidR="00CE0BF4">
        <w:rPr>
          <w:color w:val="auto"/>
        </w:rPr>
        <w:t>in Personal Social Media use are their own</w:t>
      </w:r>
      <w:r w:rsidRPr="008A7237">
        <w:rPr>
          <w:color w:val="auto"/>
        </w:rPr>
        <w:t xml:space="preserve"> and not those of [</w:t>
      </w:r>
      <w:r w:rsidRPr="00612982">
        <w:rPr>
          <w:color w:val="808080" w:themeColor="background1" w:themeShade="80"/>
          <w:highlight w:val="yellow"/>
        </w:rPr>
        <w:t>Organisation</w:t>
      </w:r>
      <w:r w:rsidRPr="008A7237">
        <w:rPr>
          <w:color w:val="auto"/>
        </w:rPr>
        <w:t>]</w:t>
      </w:r>
      <w:r w:rsidR="00B350B1">
        <w:rPr>
          <w:color w:val="auto"/>
        </w:rPr>
        <w:t xml:space="preserve"> (</w:t>
      </w:r>
      <w:r w:rsidRPr="008A7237">
        <w:rPr>
          <w:color w:val="auto"/>
        </w:rPr>
        <w:t>However, this will not necessarily protect them from</w:t>
      </w:r>
      <w:r>
        <w:t xml:space="preserve"> breaching the </w:t>
      </w:r>
      <w:r w:rsidR="00CD7922">
        <w:t>Policy</w:t>
      </w:r>
      <w:r w:rsidR="00B350B1">
        <w:t>)</w:t>
      </w:r>
      <w:r>
        <w:t>.</w:t>
      </w:r>
    </w:p>
    <w:p w14:paraId="5447BD85" w14:textId="23BC116F" w:rsidR="00612982" w:rsidRDefault="00612982" w:rsidP="00612982"/>
    <w:p w14:paraId="17274341" w14:textId="1CA9CADE" w:rsidR="00CE0BF4" w:rsidRDefault="00CE0BF4" w:rsidP="00955EC1"/>
    <w:p w14:paraId="7201E6CE" w14:textId="77777777" w:rsidR="0063068F" w:rsidRDefault="0063068F" w:rsidP="0063068F"/>
    <w:p w14:paraId="011EED7D" w14:textId="77777777" w:rsidR="0063068F" w:rsidRPr="00CE0BF4" w:rsidRDefault="0063068F" w:rsidP="009F5337"/>
    <w:p w14:paraId="47F1B8FE" w14:textId="77777777" w:rsidR="00F11633" w:rsidRDefault="00341796" w:rsidP="00F11633">
      <w:pPr>
        <w:pStyle w:val="Heading1"/>
        <w:numPr>
          <w:ilvl w:val="0"/>
          <w:numId w:val="10"/>
        </w:numPr>
      </w:pPr>
      <w:r>
        <w:t>Related Documents</w:t>
      </w:r>
    </w:p>
    <w:p w14:paraId="1F52CAE2" w14:textId="40062376" w:rsidR="00F11633" w:rsidRDefault="00F11633" w:rsidP="00F11633"/>
    <w:p w14:paraId="34FDDFE6" w14:textId="59AA3567" w:rsidR="00557B11" w:rsidRPr="008A7237" w:rsidRDefault="00341796" w:rsidP="00F11633">
      <w:pPr>
        <w:rPr>
          <w:color w:val="FF0000"/>
        </w:rPr>
      </w:pPr>
      <w:r w:rsidRPr="008A7237">
        <w:rPr>
          <w:color w:val="FF0000"/>
        </w:rPr>
        <w:t>[</w:t>
      </w:r>
      <w:r w:rsidRPr="00341796">
        <w:rPr>
          <w:color w:val="FF0000"/>
          <w:highlight w:val="yellow"/>
        </w:rPr>
        <w:t>Delete/amend as appropriate:</w:t>
      </w:r>
      <w:r w:rsidRPr="008A7237">
        <w:rPr>
          <w:color w:val="FF0000"/>
        </w:rPr>
        <w:t>]</w:t>
      </w:r>
    </w:p>
    <w:p w14:paraId="68B5C1CD" w14:textId="302C0ADA" w:rsidR="001449DB" w:rsidRDefault="00341796" w:rsidP="001449DB">
      <w:pPr>
        <w:pStyle w:val="ListParagraph"/>
        <w:numPr>
          <w:ilvl w:val="1"/>
          <w:numId w:val="10"/>
        </w:numPr>
      </w:pPr>
      <w:r>
        <w:t>Social Media procedure</w:t>
      </w:r>
    </w:p>
    <w:p w14:paraId="235F03EE" w14:textId="58316FD1" w:rsidR="001E1EA4" w:rsidRDefault="00341796" w:rsidP="001E1EA4">
      <w:pPr>
        <w:pStyle w:val="ListParagraph"/>
        <w:numPr>
          <w:ilvl w:val="1"/>
          <w:numId w:val="10"/>
        </w:numPr>
      </w:pPr>
      <w:hyperlink r:id="rId10" w:history="1">
        <w:r w:rsidRPr="00C24FB4">
          <w:rPr>
            <w:rStyle w:val="Hyperlink"/>
          </w:rPr>
          <w:t>What to do in a Media Crisis</w:t>
        </w:r>
      </w:hyperlink>
    </w:p>
    <w:p w14:paraId="520D6519" w14:textId="5881F2F9" w:rsidR="001E1EA4" w:rsidRDefault="00341796" w:rsidP="001E1EA4">
      <w:pPr>
        <w:pStyle w:val="ListParagraph"/>
        <w:numPr>
          <w:ilvl w:val="1"/>
          <w:numId w:val="10"/>
        </w:numPr>
      </w:pPr>
      <w:hyperlink r:id="rId11" w:history="1">
        <w:r w:rsidRPr="00B54FCD">
          <w:rPr>
            <w:rStyle w:val="Hyperlink"/>
          </w:rPr>
          <w:t>Media Relations Policy</w:t>
        </w:r>
      </w:hyperlink>
    </w:p>
    <w:p w14:paraId="14FBD075" w14:textId="49E941A5" w:rsidR="001E1EA4" w:rsidRDefault="00341796" w:rsidP="001E1EA4">
      <w:pPr>
        <w:pStyle w:val="ListParagraph"/>
        <w:numPr>
          <w:ilvl w:val="1"/>
          <w:numId w:val="10"/>
        </w:numPr>
      </w:pPr>
      <w:hyperlink r:id="rId12" w:history="1">
        <w:r w:rsidRPr="001C1CB0">
          <w:rPr>
            <w:rStyle w:val="Hyperlink"/>
          </w:rPr>
          <w:t>Privacy Policy</w:t>
        </w:r>
      </w:hyperlink>
    </w:p>
    <w:p w14:paraId="04EE2595" w14:textId="05F59D1F" w:rsidR="001E1EA4" w:rsidRDefault="00341796" w:rsidP="001E1EA4">
      <w:pPr>
        <w:pStyle w:val="ListParagraph"/>
        <w:numPr>
          <w:ilvl w:val="1"/>
          <w:numId w:val="10"/>
        </w:numPr>
      </w:pPr>
      <w:hyperlink r:id="rId13" w:history="1">
        <w:r w:rsidRPr="00763268">
          <w:rPr>
            <w:rStyle w:val="Hyperlink"/>
          </w:rPr>
          <w:t>Copyright Policy</w:t>
        </w:r>
      </w:hyperlink>
    </w:p>
    <w:p w14:paraId="1411C7CB" w14:textId="46B2B22E" w:rsidR="009C35BB" w:rsidRDefault="00341796" w:rsidP="001E1EA4">
      <w:pPr>
        <w:pStyle w:val="ListParagraph"/>
        <w:numPr>
          <w:ilvl w:val="1"/>
          <w:numId w:val="10"/>
        </w:numPr>
      </w:pPr>
      <w:r>
        <w:t>IT and email use</w:t>
      </w:r>
    </w:p>
    <w:p w14:paraId="09F2E7C9" w14:textId="68780F68" w:rsidR="008F6E9B" w:rsidRDefault="00563FD0" w:rsidP="001E1EA4">
      <w:pPr>
        <w:pStyle w:val="ListParagraph"/>
        <w:numPr>
          <w:ilvl w:val="1"/>
          <w:numId w:val="10"/>
        </w:numPr>
      </w:pPr>
      <w:hyperlink r:id="rId14" w:history="1">
        <w:r w:rsidRPr="00907C6A">
          <w:rPr>
            <w:rStyle w:val="Hyperlink"/>
          </w:rPr>
          <w:t xml:space="preserve">Workplace </w:t>
        </w:r>
        <w:r w:rsidR="000D7FF3" w:rsidRPr="00907C6A">
          <w:rPr>
            <w:rStyle w:val="Hyperlink"/>
          </w:rPr>
          <w:t>H</w:t>
        </w:r>
        <w:r w:rsidR="00341796" w:rsidRPr="00907C6A">
          <w:rPr>
            <w:rStyle w:val="Hyperlink"/>
          </w:rPr>
          <w:t xml:space="preserve">ealth and </w:t>
        </w:r>
        <w:r w:rsidR="000D7FF3" w:rsidRPr="00907C6A">
          <w:rPr>
            <w:rStyle w:val="Hyperlink"/>
          </w:rPr>
          <w:t>S</w:t>
        </w:r>
        <w:r w:rsidR="00341796" w:rsidRPr="00907C6A">
          <w:rPr>
            <w:rStyle w:val="Hyperlink"/>
          </w:rPr>
          <w:t>afety Policy</w:t>
        </w:r>
      </w:hyperlink>
    </w:p>
    <w:p w14:paraId="0610C1B9" w14:textId="053EB225" w:rsidR="008F6E9B" w:rsidRPr="00955EC1" w:rsidRDefault="00341796" w:rsidP="001E1EA4">
      <w:pPr>
        <w:pStyle w:val="ListParagraph"/>
        <w:numPr>
          <w:ilvl w:val="1"/>
          <w:numId w:val="10"/>
        </w:numPr>
        <w:rPr>
          <w:rStyle w:val="Hyperlink"/>
          <w:color w:val="0A1C16"/>
          <w:u w:val="none"/>
        </w:rPr>
      </w:pPr>
      <w:hyperlink r:id="rId15" w:history="1">
        <w:r w:rsidRPr="008112DC">
          <w:rPr>
            <w:rStyle w:val="Hyperlink"/>
          </w:rPr>
          <w:t>Confidentiality</w:t>
        </w:r>
        <w:r w:rsidR="008112DC" w:rsidRPr="008112DC">
          <w:rPr>
            <w:rStyle w:val="Hyperlink"/>
          </w:rPr>
          <w:t xml:space="preserve"> Policy</w:t>
        </w:r>
      </w:hyperlink>
    </w:p>
    <w:p w14:paraId="03FA76F0" w14:textId="4F48CAF5" w:rsidR="00F62DEE" w:rsidRPr="00955EC1" w:rsidRDefault="00F62DEE" w:rsidP="001E1EA4">
      <w:pPr>
        <w:pStyle w:val="ListParagraph"/>
        <w:numPr>
          <w:ilvl w:val="1"/>
          <w:numId w:val="10"/>
        </w:numPr>
        <w:rPr>
          <w:rStyle w:val="Hyperlink"/>
          <w:color w:val="0A1C16"/>
          <w:u w:val="none"/>
        </w:rPr>
      </w:pPr>
      <w:r>
        <w:rPr>
          <w:rStyle w:val="Hyperlink"/>
        </w:rPr>
        <w:t>Misconduct Policy (or similar)</w:t>
      </w:r>
    </w:p>
    <w:p w14:paraId="3763015E" w14:textId="00A743D1" w:rsidR="00F62DEE" w:rsidRPr="00955EC1" w:rsidRDefault="00F62DEE" w:rsidP="001E1EA4">
      <w:pPr>
        <w:pStyle w:val="ListParagraph"/>
        <w:numPr>
          <w:ilvl w:val="1"/>
          <w:numId w:val="10"/>
        </w:numPr>
        <w:rPr>
          <w:rStyle w:val="Hyperlink"/>
          <w:color w:val="0A1C16"/>
          <w:u w:val="none"/>
        </w:rPr>
      </w:pPr>
      <w:r>
        <w:rPr>
          <w:rStyle w:val="Hyperlink"/>
        </w:rPr>
        <w:t>Code of Conduct Policy (or similar)</w:t>
      </w:r>
    </w:p>
    <w:p w14:paraId="7AF019AB" w14:textId="73670759" w:rsidR="00F62DEE" w:rsidRDefault="00F62DEE" w:rsidP="001E1EA4">
      <w:pPr>
        <w:pStyle w:val="ListParagraph"/>
        <w:numPr>
          <w:ilvl w:val="1"/>
          <w:numId w:val="10"/>
        </w:numPr>
      </w:pPr>
      <w:r>
        <w:rPr>
          <w:rStyle w:val="Hyperlink"/>
        </w:rPr>
        <w:t>Respectful Workplace Policy (or similar)</w:t>
      </w:r>
    </w:p>
    <w:p w14:paraId="5CFBEE4C" w14:textId="60A6D508" w:rsidR="00F11633" w:rsidRDefault="00F11633" w:rsidP="00145730"/>
    <w:p w14:paraId="7971CC79" w14:textId="77777777" w:rsidR="005C225A" w:rsidRDefault="005C225A" w:rsidP="008112DC"/>
    <w:p w14:paraId="54DB57A3" w14:textId="28347577" w:rsidR="00965AC3" w:rsidRDefault="00341796" w:rsidP="00965AC3">
      <w:pPr>
        <w:pStyle w:val="Heading1"/>
        <w:numPr>
          <w:ilvl w:val="0"/>
          <w:numId w:val="10"/>
        </w:numPr>
      </w:pPr>
      <w:r w:rsidRPr="007E6F63">
        <w:t>Legislation &amp; Industrial Instruments</w:t>
      </w:r>
    </w:p>
    <w:p w14:paraId="7DBDF9A7" w14:textId="77777777" w:rsidR="00965AC3" w:rsidRDefault="00965AC3" w:rsidP="00965AC3"/>
    <w:p w14:paraId="0A2E0389" w14:textId="77777777" w:rsidR="00E4591F" w:rsidRDefault="00341796" w:rsidP="00513BC0">
      <w:pPr>
        <w:pStyle w:val="ListParagraph"/>
        <w:numPr>
          <w:ilvl w:val="0"/>
          <w:numId w:val="15"/>
        </w:numPr>
      </w:pPr>
      <w:r>
        <w:t>Copyright Act 1968 (</w:t>
      </w:r>
      <w:proofErr w:type="spellStart"/>
      <w:r>
        <w:t>Cth</w:t>
      </w:r>
      <w:proofErr w:type="spellEnd"/>
      <w:r>
        <w:t>)</w:t>
      </w:r>
    </w:p>
    <w:p w14:paraId="5EBEFEB6" w14:textId="2914487F" w:rsidR="007B3351" w:rsidRDefault="00341796" w:rsidP="00067426">
      <w:pPr>
        <w:pStyle w:val="ListParagraph"/>
        <w:numPr>
          <w:ilvl w:val="0"/>
          <w:numId w:val="15"/>
        </w:numPr>
      </w:pPr>
      <w:r>
        <w:t>Privacy Act 1988 (</w:t>
      </w:r>
      <w:proofErr w:type="spellStart"/>
      <w:r>
        <w:t>Cth</w:t>
      </w:r>
      <w:proofErr w:type="spellEnd"/>
      <w:r>
        <w:t>)</w:t>
      </w:r>
    </w:p>
    <w:p w14:paraId="4E60F511" w14:textId="71305C28" w:rsidR="00CD7922" w:rsidRDefault="00341796" w:rsidP="00067426">
      <w:pPr>
        <w:pStyle w:val="ListParagraph"/>
        <w:numPr>
          <w:ilvl w:val="0"/>
          <w:numId w:val="15"/>
        </w:numPr>
      </w:pPr>
      <w:r>
        <w:t>Defamation Act (state and territory specific)</w:t>
      </w:r>
      <w:r w:rsidR="006243D8">
        <w:t xml:space="preserve"> – If Applicable</w:t>
      </w:r>
    </w:p>
    <w:p w14:paraId="1C94E414" w14:textId="2BFDC205" w:rsidR="005C225A" w:rsidRPr="001F528D" w:rsidRDefault="00142EA5" w:rsidP="00067426">
      <w:pPr>
        <w:pStyle w:val="ListParagraph"/>
        <w:numPr>
          <w:ilvl w:val="0"/>
          <w:numId w:val="15"/>
        </w:numPr>
        <w:rPr>
          <w:color w:val="auto"/>
        </w:rPr>
      </w:pPr>
      <w:r w:rsidRPr="001F528D">
        <w:rPr>
          <w:color w:val="auto"/>
        </w:rPr>
        <w:t>[</w:t>
      </w:r>
      <w:r w:rsidR="001F528D" w:rsidRPr="00341796">
        <w:rPr>
          <w:color w:val="FF0000"/>
          <w:highlight w:val="yellow"/>
        </w:rPr>
        <w:t xml:space="preserve">Insert </w:t>
      </w:r>
      <w:r w:rsidR="00341796" w:rsidRPr="00341796">
        <w:rPr>
          <w:color w:val="FF0000"/>
          <w:highlight w:val="yellow"/>
        </w:rPr>
        <w:t>State and National anti-discrimination legislation</w:t>
      </w:r>
      <w:r w:rsidRPr="001F528D">
        <w:rPr>
          <w:color w:val="auto"/>
        </w:rPr>
        <w:t>]</w:t>
      </w:r>
    </w:p>
    <w:p w14:paraId="2BFBEA8A" w14:textId="0EE793B0" w:rsidR="00965AC3" w:rsidRDefault="00965AC3" w:rsidP="00145730"/>
    <w:p w14:paraId="4FDE287C" w14:textId="05D23EE0" w:rsidR="001B5657" w:rsidRDefault="001B5657" w:rsidP="00157E3C">
      <w:pPr>
        <w:sectPr w:rsidR="001B5657" w:rsidSect="002259D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14:paraId="11E713C8" w14:textId="12CDA1FB" w:rsidR="00157E3C" w:rsidRDefault="00157E3C" w:rsidP="00157E3C"/>
    <w:p w14:paraId="51B7F854" w14:textId="77777777" w:rsidR="009D71EF" w:rsidRDefault="009D71EF" w:rsidP="009D71EF"/>
    <w:p w14:paraId="19BE7FE4" w14:textId="6E5725E2" w:rsidR="009D71EF" w:rsidRPr="00407C9B" w:rsidRDefault="00341796" w:rsidP="003B2515">
      <w:pPr>
        <w:pStyle w:val="Title"/>
        <w:shd w:val="clear" w:color="auto" w:fill="BEE3D7"/>
        <w:rPr>
          <w:color w:val="185C46"/>
        </w:rPr>
      </w:pPr>
      <w:r>
        <w:rPr>
          <w:color w:val="185C46"/>
        </w:rPr>
        <w:t>Social Media Procedures</w:t>
      </w:r>
    </w:p>
    <w:p w14:paraId="3C3D0B58" w14:textId="77777777" w:rsidR="009D71EF" w:rsidRPr="002B0E19" w:rsidRDefault="009D71EF" w:rsidP="009D71EF"/>
    <w:tbl>
      <w:tblPr>
        <w:tblStyle w:val="TableGrid"/>
        <w:tblW w:w="0" w:type="auto"/>
        <w:tblBorders>
          <w:top w:val="single" w:sz="4" w:space="0" w:color="30B88E"/>
          <w:left w:val="single" w:sz="4" w:space="0" w:color="30B88E"/>
          <w:bottom w:val="single" w:sz="4" w:space="0" w:color="30B88E"/>
          <w:right w:val="single" w:sz="4" w:space="0" w:color="30B88E"/>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A350AF" w14:paraId="055677AF" w14:textId="77777777" w:rsidTr="00AB7D4A">
        <w:tc>
          <w:tcPr>
            <w:tcW w:w="2254" w:type="dxa"/>
          </w:tcPr>
          <w:p w14:paraId="0CE90DAE" w14:textId="4680E906" w:rsidR="009D71EF" w:rsidRDefault="00341796" w:rsidP="00AB7D4A">
            <w:r>
              <w:t>Procedure number</w:t>
            </w:r>
          </w:p>
        </w:tc>
        <w:tc>
          <w:tcPr>
            <w:tcW w:w="2254" w:type="dxa"/>
          </w:tcPr>
          <w:p w14:paraId="63BE9677" w14:textId="38C4C46C" w:rsidR="009D71EF" w:rsidRPr="00C2697A" w:rsidRDefault="00341796" w:rsidP="00AB7D4A">
            <w:pPr>
              <w:rPr>
                <w:color w:val="808080" w:themeColor="background1" w:themeShade="80"/>
              </w:rPr>
            </w:pPr>
            <w:r>
              <w:rPr>
                <w:color w:val="808080" w:themeColor="background1" w:themeShade="80"/>
              </w:rPr>
              <w:t>[</w:t>
            </w:r>
            <w:r w:rsidRPr="00630A4A">
              <w:rPr>
                <w:color w:val="808080" w:themeColor="background1" w:themeShade="80"/>
                <w:highlight w:val="yellow"/>
              </w:rPr>
              <w:t>insert number</w:t>
            </w:r>
            <w:r>
              <w:rPr>
                <w:color w:val="808080" w:themeColor="background1" w:themeShade="80"/>
              </w:rPr>
              <w:t>]</w:t>
            </w:r>
          </w:p>
        </w:tc>
        <w:tc>
          <w:tcPr>
            <w:tcW w:w="2254" w:type="dxa"/>
          </w:tcPr>
          <w:p w14:paraId="219F2D4C" w14:textId="77777777" w:rsidR="009D71EF" w:rsidRDefault="00341796" w:rsidP="00AB7D4A">
            <w:r>
              <w:t>Version</w:t>
            </w:r>
          </w:p>
        </w:tc>
        <w:tc>
          <w:tcPr>
            <w:tcW w:w="2254" w:type="dxa"/>
          </w:tcPr>
          <w:p w14:paraId="72997CD2" w14:textId="3478BFA9" w:rsidR="009D71EF" w:rsidRPr="00C2697A" w:rsidRDefault="00341796" w:rsidP="00AB7D4A">
            <w:pPr>
              <w:rPr>
                <w:color w:val="808080" w:themeColor="background1" w:themeShade="80"/>
              </w:rPr>
            </w:pPr>
            <w:r>
              <w:rPr>
                <w:color w:val="808080" w:themeColor="background1" w:themeShade="80"/>
              </w:rPr>
              <w:t>[</w:t>
            </w:r>
            <w:r w:rsidRPr="00630A4A">
              <w:rPr>
                <w:color w:val="808080" w:themeColor="background1" w:themeShade="80"/>
                <w:highlight w:val="yellow"/>
              </w:rPr>
              <w:t>insert number</w:t>
            </w:r>
            <w:r>
              <w:rPr>
                <w:color w:val="808080" w:themeColor="background1" w:themeShade="80"/>
              </w:rPr>
              <w:t>]</w:t>
            </w:r>
          </w:p>
        </w:tc>
      </w:tr>
      <w:tr w:rsidR="00A350AF" w14:paraId="071674A8" w14:textId="77777777" w:rsidTr="00AB7D4A">
        <w:tc>
          <w:tcPr>
            <w:tcW w:w="2254" w:type="dxa"/>
          </w:tcPr>
          <w:p w14:paraId="613A1D8F" w14:textId="77777777" w:rsidR="009D71EF" w:rsidRDefault="00341796" w:rsidP="00AB7D4A">
            <w:r>
              <w:t>Drafted by</w:t>
            </w:r>
          </w:p>
        </w:tc>
        <w:tc>
          <w:tcPr>
            <w:tcW w:w="2254" w:type="dxa"/>
          </w:tcPr>
          <w:p w14:paraId="0D8CDE81" w14:textId="31C2D978" w:rsidR="009D71EF" w:rsidRPr="00C2697A" w:rsidRDefault="00341796" w:rsidP="00AB7D4A">
            <w:pPr>
              <w:rPr>
                <w:color w:val="808080" w:themeColor="background1" w:themeShade="80"/>
              </w:rPr>
            </w:pPr>
            <w:r>
              <w:rPr>
                <w:color w:val="808080" w:themeColor="background1" w:themeShade="80"/>
              </w:rPr>
              <w:t>[</w:t>
            </w:r>
            <w:r w:rsidRPr="00630A4A">
              <w:rPr>
                <w:color w:val="808080" w:themeColor="background1" w:themeShade="80"/>
                <w:highlight w:val="yellow"/>
              </w:rPr>
              <w:t>insert name</w:t>
            </w:r>
            <w:r>
              <w:rPr>
                <w:color w:val="808080" w:themeColor="background1" w:themeShade="80"/>
              </w:rPr>
              <w:t>]</w:t>
            </w:r>
          </w:p>
        </w:tc>
        <w:tc>
          <w:tcPr>
            <w:tcW w:w="2254" w:type="dxa"/>
          </w:tcPr>
          <w:p w14:paraId="7040AF63" w14:textId="5147B982" w:rsidR="009D71EF" w:rsidRDefault="00341796" w:rsidP="00AB7D4A">
            <w:r>
              <w:t>Approved on</w:t>
            </w:r>
          </w:p>
        </w:tc>
        <w:tc>
          <w:tcPr>
            <w:tcW w:w="2254" w:type="dxa"/>
          </w:tcPr>
          <w:p w14:paraId="7C954F77" w14:textId="20554B1C" w:rsidR="009D71EF" w:rsidRPr="00C2697A" w:rsidRDefault="00341796" w:rsidP="00AB7D4A">
            <w:pPr>
              <w:rPr>
                <w:color w:val="808080" w:themeColor="background1" w:themeShade="80"/>
              </w:rPr>
            </w:pPr>
            <w:r>
              <w:rPr>
                <w:color w:val="808080" w:themeColor="background1" w:themeShade="80"/>
              </w:rPr>
              <w:t>[</w:t>
            </w:r>
            <w:r w:rsidRPr="00630A4A">
              <w:rPr>
                <w:color w:val="808080" w:themeColor="background1" w:themeShade="80"/>
                <w:highlight w:val="yellow"/>
              </w:rPr>
              <w:t>insert date</w:t>
            </w:r>
            <w:r>
              <w:rPr>
                <w:color w:val="808080" w:themeColor="background1" w:themeShade="80"/>
              </w:rPr>
              <w:t>]</w:t>
            </w:r>
          </w:p>
        </w:tc>
      </w:tr>
      <w:tr w:rsidR="00A350AF" w14:paraId="41079FD6" w14:textId="77777777" w:rsidTr="00AB7D4A">
        <w:tc>
          <w:tcPr>
            <w:tcW w:w="2254" w:type="dxa"/>
          </w:tcPr>
          <w:p w14:paraId="0385FE38" w14:textId="0BCA45B3" w:rsidR="009D71EF" w:rsidRDefault="00341796" w:rsidP="00AB7D4A">
            <w:r>
              <w:t>Authorised person</w:t>
            </w:r>
          </w:p>
        </w:tc>
        <w:tc>
          <w:tcPr>
            <w:tcW w:w="2254" w:type="dxa"/>
          </w:tcPr>
          <w:p w14:paraId="46764BC3" w14:textId="5BAD3B2B" w:rsidR="009D71EF" w:rsidRPr="00C2697A" w:rsidRDefault="00341796" w:rsidP="00AB7D4A">
            <w:pPr>
              <w:rPr>
                <w:color w:val="808080" w:themeColor="background1" w:themeShade="80"/>
              </w:rPr>
            </w:pPr>
            <w:r>
              <w:rPr>
                <w:color w:val="808080" w:themeColor="background1" w:themeShade="80"/>
              </w:rPr>
              <w:t>[</w:t>
            </w:r>
            <w:r w:rsidRPr="00630A4A">
              <w:rPr>
                <w:color w:val="808080" w:themeColor="background1" w:themeShade="80"/>
                <w:highlight w:val="yellow"/>
              </w:rPr>
              <w:t>insert name</w:t>
            </w:r>
            <w:r>
              <w:rPr>
                <w:color w:val="808080" w:themeColor="background1" w:themeShade="80"/>
              </w:rPr>
              <w:t>]</w:t>
            </w:r>
          </w:p>
        </w:tc>
        <w:tc>
          <w:tcPr>
            <w:tcW w:w="2254" w:type="dxa"/>
          </w:tcPr>
          <w:p w14:paraId="43455221" w14:textId="77777777" w:rsidR="009D71EF" w:rsidRDefault="00341796" w:rsidP="00AB7D4A">
            <w:r>
              <w:t>Scheduled review date</w:t>
            </w:r>
          </w:p>
        </w:tc>
        <w:tc>
          <w:tcPr>
            <w:tcW w:w="2254" w:type="dxa"/>
          </w:tcPr>
          <w:p w14:paraId="556C911B" w14:textId="7F0464A9" w:rsidR="009D71EF" w:rsidRPr="00C2697A" w:rsidRDefault="00341796" w:rsidP="00AB7D4A">
            <w:pPr>
              <w:rPr>
                <w:color w:val="808080" w:themeColor="background1" w:themeShade="80"/>
              </w:rPr>
            </w:pPr>
            <w:r>
              <w:rPr>
                <w:color w:val="808080" w:themeColor="background1" w:themeShade="80"/>
              </w:rPr>
              <w:t>[</w:t>
            </w:r>
            <w:r w:rsidRPr="00630A4A">
              <w:rPr>
                <w:color w:val="808080" w:themeColor="background1" w:themeShade="80"/>
                <w:highlight w:val="yellow"/>
              </w:rPr>
              <w:t>insert date</w:t>
            </w:r>
            <w:r>
              <w:rPr>
                <w:color w:val="808080" w:themeColor="background1" w:themeShade="80"/>
              </w:rPr>
              <w:t>]</w:t>
            </w:r>
          </w:p>
        </w:tc>
      </w:tr>
    </w:tbl>
    <w:p w14:paraId="5C8BA537" w14:textId="6F5B4136" w:rsidR="009D71EF" w:rsidRDefault="009D71EF" w:rsidP="009D71EF"/>
    <w:p w14:paraId="1AE1ABD5" w14:textId="77777777" w:rsidR="007C5585" w:rsidRDefault="007C5585" w:rsidP="009D71EF"/>
    <w:p w14:paraId="3C2DBCCA" w14:textId="5ED385AC" w:rsidR="00065D8F" w:rsidRDefault="00341796" w:rsidP="00AB3270">
      <w:pPr>
        <w:pStyle w:val="Heading1"/>
        <w:numPr>
          <w:ilvl w:val="0"/>
          <w:numId w:val="23"/>
        </w:numPr>
      </w:pPr>
      <w:r>
        <w:t>Procedures</w:t>
      </w:r>
    </w:p>
    <w:p w14:paraId="56D828C5" w14:textId="3DA0EBFA" w:rsidR="00065D8F" w:rsidRDefault="00065D8F" w:rsidP="00065D8F"/>
    <w:p w14:paraId="4A012CC0" w14:textId="77777777" w:rsidR="00CF6D91" w:rsidRDefault="00341796" w:rsidP="00AB3270">
      <w:pPr>
        <w:pStyle w:val="ListParagraph"/>
        <w:numPr>
          <w:ilvl w:val="1"/>
          <w:numId w:val="23"/>
        </w:numPr>
        <w:rPr>
          <w:b/>
          <w:bCs/>
        </w:rPr>
      </w:pPr>
      <w:r w:rsidRPr="00F936DB">
        <w:rPr>
          <w:b/>
          <w:bCs/>
        </w:rPr>
        <w:t>Posting to social media</w:t>
      </w:r>
    </w:p>
    <w:p w14:paraId="3A1184C2" w14:textId="59ED5D29" w:rsidR="00F936DB" w:rsidRDefault="00341796" w:rsidP="00D407C4">
      <w:pPr>
        <w:pStyle w:val="ListParagraph"/>
      </w:pPr>
      <w:r>
        <w:t>Before social media posts are made, volunteers and staff should ask themselves the following questions:</w:t>
      </w:r>
    </w:p>
    <w:p w14:paraId="06851DFB" w14:textId="155E1BA9" w:rsidR="00C41A6F" w:rsidRDefault="00341796" w:rsidP="00AB3270">
      <w:pPr>
        <w:pStyle w:val="ListParagraph"/>
        <w:numPr>
          <w:ilvl w:val="2"/>
          <w:numId w:val="23"/>
        </w:numPr>
        <w:ind w:left="1276" w:hanging="567"/>
      </w:pPr>
      <w:r>
        <w:t>Is the information I am posting, or reposting, likely to be of interest to [</w:t>
      </w:r>
      <w:r w:rsidRPr="00276F17">
        <w:rPr>
          <w:color w:val="808080" w:themeColor="background1" w:themeShade="80"/>
          <w:highlight w:val="yellow"/>
        </w:rPr>
        <w:t>Organisation</w:t>
      </w:r>
      <w:r>
        <w:t>]’s members and stakeholders?</w:t>
      </w:r>
    </w:p>
    <w:p w14:paraId="5657E72D" w14:textId="768663D9" w:rsidR="009979C7" w:rsidRDefault="00341796" w:rsidP="00AB3270">
      <w:pPr>
        <w:pStyle w:val="ListParagraph"/>
        <w:numPr>
          <w:ilvl w:val="2"/>
          <w:numId w:val="23"/>
        </w:numPr>
        <w:ind w:left="1276" w:hanging="567"/>
      </w:pPr>
      <w:r>
        <w:t xml:space="preserve">Is the information </w:t>
      </w:r>
      <w:r w:rsidR="001C5E4A">
        <w:t xml:space="preserve">factual and </w:t>
      </w:r>
      <w:r>
        <w:t>true?</w:t>
      </w:r>
      <w:r w:rsidR="00A6151E">
        <w:t xml:space="preserve"> Does it emanate from a reliable s</w:t>
      </w:r>
      <w:r w:rsidR="00BC5382">
        <w:t>o</w:t>
      </w:r>
      <w:r w:rsidR="00A6151E">
        <w:t>urce?</w:t>
      </w:r>
    </w:p>
    <w:p w14:paraId="73BAFD51" w14:textId="1E7F273C" w:rsidR="00C41A6F" w:rsidRDefault="00341796" w:rsidP="00AB3270">
      <w:pPr>
        <w:pStyle w:val="ListParagraph"/>
        <w:numPr>
          <w:ilvl w:val="2"/>
          <w:numId w:val="23"/>
        </w:numPr>
        <w:ind w:left="1276" w:hanging="567"/>
      </w:pPr>
      <w:r>
        <w:t xml:space="preserve">Is the information in keeping with the interests of the organisation and </w:t>
      </w:r>
      <w:r w:rsidR="006B7E82">
        <w:t xml:space="preserve">in line with the organisation’s </w:t>
      </w:r>
      <w:r w:rsidR="00E02502">
        <w:t>mission, work, and core values</w:t>
      </w:r>
      <w:r>
        <w:t>?</w:t>
      </w:r>
    </w:p>
    <w:p w14:paraId="6C5BFF4C" w14:textId="77777777" w:rsidR="00C41A6F" w:rsidRDefault="00341796" w:rsidP="00AB3270">
      <w:pPr>
        <w:pStyle w:val="ListParagraph"/>
        <w:numPr>
          <w:ilvl w:val="2"/>
          <w:numId w:val="23"/>
        </w:numPr>
        <w:ind w:left="1276" w:hanging="567"/>
      </w:pPr>
      <w:r>
        <w:t>Could the post be construed as an attack on another individual, organisation or project?</w:t>
      </w:r>
    </w:p>
    <w:p w14:paraId="0813FEEE" w14:textId="1CB17A77" w:rsidR="00C41A6F" w:rsidRDefault="00341796" w:rsidP="00AB3270">
      <w:pPr>
        <w:pStyle w:val="ListParagraph"/>
        <w:numPr>
          <w:ilvl w:val="2"/>
          <w:numId w:val="23"/>
        </w:numPr>
        <w:ind w:left="1276" w:hanging="567"/>
      </w:pPr>
      <w:r>
        <w:t>Would [</w:t>
      </w:r>
      <w:r w:rsidRPr="0072555F">
        <w:rPr>
          <w:color w:val="808080" w:themeColor="background1" w:themeShade="80"/>
          <w:highlight w:val="yellow"/>
        </w:rPr>
        <w:t>Organisation</w:t>
      </w:r>
      <w:r>
        <w:t xml:space="preserve">]’s </w:t>
      </w:r>
      <w:r w:rsidR="00910982">
        <w:t xml:space="preserve">supporters (including </w:t>
      </w:r>
      <w:r>
        <w:t>donors</w:t>
      </w:r>
      <w:r w:rsidR="00910982">
        <w:t>)</w:t>
      </w:r>
      <w:r>
        <w:t xml:space="preserve"> be happy to read the post?</w:t>
      </w:r>
    </w:p>
    <w:p w14:paraId="78166FC9" w14:textId="77777777" w:rsidR="00C41A6F" w:rsidRDefault="00341796" w:rsidP="00AB3270">
      <w:pPr>
        <w:pStyle w:val="ListParagraph"/>
        <w:numPr>
          <w:ilvl w:val="2"/>
          <w:numId w:val="23"/>
        </w:numPr>
        <w:ind w:left="1276" w:hanging="567"/>
      </w:pPr>
      <w:r>
        <w:t>If there is a link attached to the post, does the link work, and have I read the information it links to and judged it to be an appropriate source?</w:t>
      </w:r>
    </w:p>
    <w:p w14:paraId="0110DE71" w14:textId="2A6EAB20" w:rsidR="00C41A6F" w:rsidRDefault="00341796" w:rsidP="00AB3270">
      <w:pPr>
        <w:pStyle w:val="ListParagraph"/>
        <w:numPr>
          <w:ilvl w:val="2"/>
          <w:numId w:val="23"/>
        </w:numPr>
        <w:ind w:left="1276" w:hanging="567"/>
      </w:pPr>
      <w:r>
        <w:t>If reposting information, is the original poster an individual or organisation that [</w:t>
      </w:r>
      <w:r w:rsidRPr="0072555F">
        <w:rPr>
          <w:color w:val="808080" w:themeColor="background1" w:themeShade="80"/>
          <w:highlight w:val="yellow"/>
        </w:rPr>
        <w:t>Organisation</w:t>
      </w:r>
      <w:r>
        <w:t>] would be happy to associate itself with?</w:t>
      </w:r>
    </w:p>
    <w:p w14:paraId="067496C4" w14:textId="0F10DBAD" w:rsidR="00F936DB" w:rsidRDefault="00341796" w:rsidP="00AB3270">
      <w:pPr>
        <w:pStyle w:val="ListParagraph"/>
        <w:numPr>
          <w:ilvl w:val="2"/>
          <w:numId w:val="23"/>
        </w:numPr>
        <w:ind w:left="1276" w:hanging="567"/>
      </w:pPr>
      <w:r>
        <w:t>Is the tone and the content of the post in keeping with other posts made by [</w:t>
      </w:r>
      <w:r w:rsidRPr="0072555F">
        <w:rPr>
          <w:color w:val="808080" w:themeColor="background1" w:themeShade="80"/>
          <w:highlight w:val="yellow"/>
        </w:rPr>
        <w:t>Organisation</w:t>
      </w:r>
      <w:r>
        <w:t>]? Does it maintain the organisation’s overall tone?</w:t>
      </w:r>
    </w:p>
    <w:p w14:paraId="62906E4A" w14:textId="77777777" w:rsidR="000463DC" w:rsidRDefault="000463DC" w:rsidP="000463DC">
      <w:pPr>
        <w:pStyle w:val="ListParagraph"/>
      </w:pPr>
    </w:p>
    <w:p w14:paraId="41C88BA9" w14:textId="3C7192E5" w:rsidR="00F936DB" w:rsidRDefault="00341796" w:rsidP="000463DC">
      <w:pPr>
        <w:pStyle w:val="ListParagraph"/>
      </w:pPr>
      <w:r>
        <w:t xml:space="preserve">If you are at all uncertain about whether the post is suitable, do not post it until you have discussed it with the </w:t>
      </w:r>
      <w:r w:rsidR="007E16FD" w:rsidRPr="00500A56">
        <w:rPr>
          <w:b/>
          <w:bCs/>
          <w:color w:val="auto"/>
        </w:rPr>
        <w:t>Social Media Manager</w:t>
      </w:r>
      <w:r>
        <w:t>. A few moments spent checking can save the organisation big problems in the future.</w:t>
      </w:r>
      <w:r w:rsidR="007E16FD">
        <w:t xml:space="preserve"> If in doubt, leave it out. </w:t>
      </w:r>
    </w:p>
    <w:p w14:paraId="36A3E75A" w14:textId="77777777" w:rsidR="000463DC" w:rsidRDefault="000463DC" w:rsidP="000463DC"/>
    <w:p w14:paraId="45A29D8C" w14:textId="1687E25D" w:rsidR="00F936DB" w:rsidRPr="005F6801" w:rsidRDefault="00341796" w:rsidP="00AB3270">
      <w:pPr>
        <w:pStyle w:val="ListParagraph"/>
        <w:numPr>
          <w:ilvl w:val="1"/>
          <w:numId w:val="23"/>
        </w:numPr>
        <w:rPr>
          <w:b/>
          <w:bCs/>
        </w:rPr>
      </w:pPr>
      <w:r w:rsidRPr="005F6801">
        <w:rPr>
          <w:b/>
          <w:bCs/>
        </w:rPr>
        <w:t>Damage limitation</w:t>
      </w:r>
    </w:p>
    <w:p w14:paraId="7DBFC9FF" w14:textId="51AC8D16" w:rsidR="005F6801" w:rsidRDefault="00341796" w:rsidP="005F6801">
      <w:pPr>
        <w:ind w:left="709"/>
      </w:pPr>
      <w:r w:rsidRPr="00276F17">
        <w:t xml:space="preserve">In the event of a damaging or misleading post being made, the </w:t>
      </w:r>
      <w:r w:rsidR="00265FC8" w:rsidRPr="00C612D9">
        <w:rPr>
          <w:b/>
          <w:bCs/>
          <w:color w:val="auto"/>
        </w:rPr>
        <w:t>Social Media Manager</w:t>
      </w:r>
      <w:r w:rsidRPr="00276F17">
        <w:t xml:space="preserve"> should be notified as soon as possible, and the following actions should occur:</w:t>
      </w:r>
    </w:p>
    <w:p w14:paraId="5F095E41" w14:textId="77777777" w:rsidR="003436E8" w:rsidRDefault="00341796" w:rsidP="00AB3270">
      <w:pPr>
        <w:pStyle w:val="ListParagraph"/>
        <w:numPr>
          <w:ilvl w:val="2"/>
          <w:numId w:val="23"/>
        </w:numPr>
        <w:ind w:left="1276" w:hanging="567"/>
      </w:pPr>
      <w:r>
        <w:t>The offending post should be removed.</w:t>
      </w:r>
    </w:p>
    <w:p w14:paraId="12B93743" w14:textId="63AD7648" w:rsidR="003436E8" w:rsidRDefault="00341796" w:rsidP="00AB3270">
      <w:pPr>
        <w:pStyle w:val="ListParagraph"/>
        <w:numPr>
          <w:ilvl w:val="2"/>
          <w:numId w:val="23"/>
        </w:numPr>
        <w:ind w:left="1276" w:hanging="567"/>
      </w:pPr>
      <w:r>
        <w:t>Where necessary</w:t>
      </w:r>
      <w:r w:rsidR="00C612D9">
        <w:t>,</w:t>
      </w:r>
      <w:r>
        <w:t xml:space="preserve"> an apology should be issued, either publicly or to the individual or organisation involved.</w:t>
      </w:r>
    </w:p>
    <w:p w14:paraId="06CF839E" w14:textId="109F9A93" w:rsidR="003436E8" w:rsidRDefault="00341796" w:rsidP="00AB3270">
      <w:pPr>
        <w:pStyle w:val="ListParagraph"/>
        <w:numPr>
          <w:ilvl w:val="2"/>
          <w:numId w:val="23"/>
        </w:numPr>
        <w:ind w:left="1276" w:hanging="567"/>
      </w:pPr>
      <w:r>
        <w:t>The origin of the offending post should be explored</w:t>
      </w:r>
      <w:r w:rsidR="00C612D9">
        <w:t>,</w:t>
      </w:r>
      <w:r>
        <w:t xml:space="preserve"> and steps taken to prevent a similar incident occurring in the future.</w:t>
      </w:r>
    </w:p>
    <w:p w14:paraId="5D7E8CCA" w14:textId="05A70D78" w:rsidR="00E4595C" w:rsidRDefault="00E4595C" w:rsidP="00E4595C">
      <w:pPr>
        <w:ind w:left="709"/>
      </w:pPr>
    </w:p>
    <w:p w14:paraId="74BC62F9" w14:textId="663E2FD3" w:rsidR="00E4595C" w:rsidRDefault="00341796" w:rsidP="00E4595C">
      <w:pPr>
        <w:ind w:left="709"/>
      </w:pPr>
      <w:r w:rsidRPr="00E4595C">
        <w:t xml:space="preserve">If the mistake seems set to grow, or to cause significant damage to the organisation’s reputation, revert to the </w:t>
      </w:r>
      <w:hyperlink r:id="rId22" w:history="1">
        <w:r w:rsidRPr="0057576B">
          <w:rPr>
            <w:rStyle w:val="Hyperlink"/>
          </w:rPr>
          <w:t>Media Relations Policy</w:t>
        </w:r>
      </w:hyperlink>
      <w:r w:rsidRPr="00E4595C">
        <w:t xml:space="preserve"> and the </w:t>
      </w:r>
      <w:r w:rsidR="007F5361">
        <w:t xml:space="preserve">Institute of Community Directors Australia </w:t>
      </w:r>
      <w:r w:rsidR="00ED0A93">
        <w:t>(ICDA)</w:t>
      </w:r>
      <w:r w:rsidR="000534A6">
        <w:t xml:space="preserve"> </w:t>
      </w:r>
      <w:r w:rsidRPr="00E4595C">
        <w:t>help</w:t>
      </w:r>
      <w:r w:rsidR="00ED0A93">
        <w:t xml:space="preserve"> </w:t>
      </w:r>
      <w:r w:rsidRPr="00E4595C">
        <w:t xml:space="preserve">sheet: </w:t>
      </w:r>
      <w:hyperlink r:id="rId23" w:history="1">
        <w:r w:rsidRPr="00ED0A93">
          <w:rPr>
            <w:rStyle w:val="Hyperlink"/>
          </w:rPr>
          <w:t>What to do in a Media Crisis</w:t>
        </w:r>
      </w:hyperlink>
      <w:r w:rsidRPr="00E4595C">
        <w:t>.</w:t>
      </w:r>
    </w:p>
    <w:p w14:paraId="008A4441" w14:textId="77777777" w:rsidR="003A4FFC" w:rsidRDefault="003A4FFC" w:rsidP="003A4FFC"/>
    <w:p w14:paraId="0B1BCDE5" w14:textId="5728D337" w:rsidR="009A6643" w:rsidRDefault="00341796" w:rsidP="00AB3270">
      <w:pPr>
        <w:pStyle w:val="ListParagraph"/>
        <w:numPr>
          <w:ilvl w:val="1"/>
          <w:numId w:val="23"/>
        </w:numPr>
        <w:rPr>
          <w:b/>
          <w:bCs/>
        </w:rPr>
      </w:pPr>
      <w:r w:rsidRPr="004469C0">
        <w:rPr>
          <w:b/>
          <w:bCs/>
        </w:rPr>
        <w:t>Moderating social media</w:t>
      </w:r>
    </w:p>
    <w:p w14:paraId="70E25E9E" w14:textId="5C04EB13" w:rsidR="005D1365" w:rsidRDefault="00341796" w:rsidP="005D1365">
      <w:pPr>
        <w:pStyle w:val="ListParagraph"/>
      </w:pPr>
      <w:r>
        <w:t>[</w:t>
      </w:r>
      <w:r w:rsidRPr="00765390">
        <w:rPr>
          <w:color w:val="808080" w:themeColor="background1" w:themeShade="80"/>
          <w:highlight w:val="yellow"/>
        </w:rPr>
        <w:t>Organisation</w:t>
      </w:r>
      <w:r>
        <w:t xml:space="preserve">] is committed to protecting its reputation </w:t>
      </w:r>
      <w:r w:rsidR="00171C80">
        <w:t>and maintain</w:t>
      </w:r>
      <w:r>
        <w:t>ing</w:t>
      </w:r>
      <w:r w:rsidR="00171C80">
        <w:t xml:space="preserve"> a safe and friendly environment for </w:t>
      </w:r>
      <w:r>
        <w:t>its Workers and members</w:t>
      </w:r>
      <w:r w:rsidR="00171C80">
        <w:t xml:space="preserve">. </w:t>
      </w:r>
    </w:p>
    <w:p w14:paraId="7C33DA26" w14:textId="77777777" w:rsidR="00765390" w:rsidRDefault="00765390" w:rsidP="005D1365">
      <w:pPr>
        <w:pStyle w:val="ListParagraph"/>
      </w:pPr>
    </w:p>
    <w:p w14:paraId="3754D3C0" w14:textId="41B81B7C" w:rsidR="005D1365" w:rsidRDefault="00341796" w:rsidP="005D1365">
      <w:pPr>
        <w:pStyle w:val="ListParagraph"/>
      </w:pPr>
      <w:r>
        <w:t xml:space="preserve">From </w:t>
      </w:r>
      <w:proofErr w:type="gramStart"/>
      <w:r>
        <w:t>time to time</w:t>
      </w:r>
      <w:proofErr w:type="gramEnd"/>
      <w:r>
        <w:t xml:space="preserve"> social media forums may be hijacked by trolls or </w:t>
      </w:r>
      <w:r w:rsidR="00D55516">
        <w:t>spammers or</w:t>
      </w:r>
      <w:r>
        <w:t xml:space="preserve"> attract people who attack other posters or the organisation aggressively. In order to maintain a pleasant environment for everybody, these posts need to be moderated.</w:t>
      </w:r>
    </w:p>
    <w:p w14:paraId="288D4241" w14:textId="77777777" w:rsidR="00765390" w:rsidRDefault="00765390" w:rsidP="005D1365">
      <w:pPr>
        <w:pStyle w:val="ListParagraph"/>
      </w:pPr>
    </w:p>
    <w:p w14:paraId="1021B264" w14:textId="4ACA4324" w:rsidR="00171C80" w:rsidRDefault="00341796" w:rsidP="008A7237">
      <w:pPr>
        <w:pStyle w:val="ListParagraph"/>
      </w:pPr>
      <w:r>
        <w:t>Freedom of speech is to be encouraged, but if posts breach the Content Guidelines</w:t>
      </w:r>
      <w:r w:rsidR="00516CD0">
        <w:t xml:space="preserve"> in the Policy</w:t>
      </w:r>
      <w:r>
        <w:t xml:space="preserve">, users may be subject to disciplinary action.  </w:t>
      </w:r>
    </w:p>
    <w:p w14:paraId="38FA6560" w14:textId="77777777" w:rsidR="00516CD0" w:rsidRDefault="00516CD0" w:rsidP="008A7237"/>
    <w:p w14:paraId="23849885" w14:textId="1FCD3AF4" w:rsidR="00A85707" w:rsidRPr="00516CD0" w:rsidRDefault="00341796" w:rsidP="008A7237">
      <w:pPr>
        <w:ind w:left="1440" w:hanging="731"/>
      </w:pPr>
      <w:r w:rsidRPr="00516CD0">
        <w:t xml:space="preserve">If a post </w:t>
      </w:r>
      <w:r w:rsidR="00516CD0" w:rsidRPr="008A7237">
        <w:t xml:space="preserve">that breaches Content Guidelines </w:t>
      </w:r>
      <w:r w:rsidRPr="00516CD0">
        <w:t>appears only once:</w:t>
      </w:r>
    </w:p>
    <w:p w14:paraId="3397528C" w14:textId="6C42484B" w:rsidR="00CE4F5F" w:rsidRPr="00516CD0" w:rsidRDefault="00341796" w:rsidP="008A7237">
      <w:pPr>
        <w:pStyle w:val="ListParagraph"/>
        <w:numPr>
          <w:ilvl w:val="0"/>
          <w:numId w:val="16"/>
        </w:numPr>
        <w:ind w:left="1440" w:hanging="731"/>
      </w:pPr>
      <w:r w:rsidRPr="00516CD0">
        <w:t>Remove the post as soon as possible</w:t>
      </w:r>
      <w:r w:rsidR="00516CD0" w:rsidRPr="008A7237">
        <w:t>;</w:t>
      </w:r>
    </w:p>
    <w:p w14:paraId="42B9E6A2" w14:textId="4E62B323" w:rsidR="003A304F" w:rsidRPr="00516CD0" w:rsidRDefault="00341796" w:rsidP="008A7237">
      <w:pPr>
        <w:pStyle w:val="ListParagraph"/>
        <w:numPr>
          <w:ilvl w:val="0"/>
          <w:numId w:val="16"/>
        </w:numPr>
        <w:ind w:left="1440" w:hanging="731"/>
      </w:pPr>
      <w:r w:rsidRPr="00516CD0">
        <w:t>If possible/appropriate, contact the poster privately to explain why you have removed the post</w:t>
      </w:r>
      <w:r w:rsidR="00CF607E">
        <w:t>,</w:t>
      </w:r>
      <w:r w:rsidRPr="00516CD0">
        <w:t xml:space="preserve"> highlighting [</w:t>
      </w:r>
      <w:r w:rsidRPr="00516CD0">
        <w:rPr>
          <w:color w:val="808080" w:themeColor="background1" w:themeShade="80"/>
          <w:highlight w:val="yellow"/>
        </w:rPr>
        <w:t>Organisation</w:t>
      </w:r>
      <w:r w:rsidRPr="00516CD0">
        <w:t>]’s posting guidelines.</w:t>
      </w:r>
    </w:p>
    <w:p w14:paraId="639E44D5" w14:textId="6D12DF16" w:rsidR="003A304F" w:rsidRPr="00516CD0" w:rsidRDefault="003A304F" w:rsidP="008A7237">
      <w:pPr>
        <w:ind w:left="1440" w:hanging="731"/>
      </w:pPr>
    </w:p>
    <w:p w14:paraId="2E8748B1" w14:textId="42C7BE55" w:rsidR="005D60C6" w:rsidRPr="00516CD0" w:rsidRDefault="00341796" w:rsidP="008A7237">
      <w:pPr>
        <w:ind w:left="1440" w:hanging="731"/>
      </w:pPr>
      <w:r w:rsidRPr="00516CD0">
        <w:t>If a poster continues to post inappropriate content, or if the post can be considered spam:</w:t>
      </w:r>
    </w:p>
    <w:p w14:paraId="24615EF6" w14:textId="2F9F3196" w:rsidR="005D60C6" w:rsidRPr="00516CD0" w:rsidRDefault="00341796" w:rsidP="008A7237">
      <w:pPr>
        <w:pStyle w:val="ListParagraph"/>
        <w:numPr>
          <w:ilvl w:val="0"/>
          <w:numId w:val="17"/>
        </w:numPr>
        <w:ind w:left="1440" w:hanging="731"/>
      </w:pPr>
      <w:r w:rsidRPr="00516CD0">
        <w:t>Remove the post as soon as possible</w:t>
      </w:r>
      <w:r w:rsidR="00516CD0" w:rsidRPr="008A7237">
        <w:t>;</w:t>
      </w:r>
    </w:p>
    <w:p w14:paraId="08054BFA" w14:textId="488381C0" w:rsidR="003A304F" w:rsidRPr="00516CD0" w:rsidRDefault="00341796" w:rsidP="008A7237">
      <w:pPr>
        <w:pStyle w:val="ListParagraph"/>
        <w:numPr>
          <w:ilvl w:val="0"/>
          <w:numId w:val="17"/>
        </w:numPr>
        <w:ind w:left="1440" w:hanging="731"/>
      </w:pPr>
      <w:r w:rsidRPr="00516CD0">
        <w:t>Ban or block the poster to prevent them from posting again.</w:t>
      </w:r>
    </w:p>
    <w:p w14:paraId="6F97A969" w14:textId="67476299" w:rsidR="005D60C6" w:rsidRDefault="005D60C6" w:rsidP="008A7237"/>
    <w:p w14:paraId="0C50ED2B" w14:textId="039E0F99" w:rsidR="006F1064" w:rsidRDefault="00341796" w:rsidP="006F1064">
      <w:pPr>
        <w:ind w:left="709"/>
      </w:pPr>
      <w:r>
        <w:t>Banning and blocking should be used as a last resort, and only when the poster intends to continue to contribute inappropriate content. However, if that is the case, action must be taken swiftly to maintain the welfare of other social media users.</w:t>
      </w:r>
    </w:p>
    <w:p w14:paraId="0901222F" w14:textId="77777777" w:rsidR="006F1064" w:rsidRDefault="006F1064" w:rsidP="006F1064">
      <w:pPr>
        <w:ind w:left="709"/>
      </w:pPr>
    </w:p>
    <w:p w14:paraId="389E7D85" w14:textId="4BC6CE54" w:rsidR="005D60C6" w:rsidRPr="001253C5" w:rsidRDefault="00341796" w:rsidP="006F1064">
      <w:pPr>
        <w:ind w:left="709"/>
      </w:pPr>
      <w:r>
        <w:t>Moderation of social media posts, including any d</w:t>
      </w:r>
      <w:r w:rsidR="006F1064">
        <w:t>ecision to block, ban and remove posts</w:t>
      </w:r>
      <w:r>
        <w:t>,</w:t>
      </w:r>
      <w:r w:rsidR="006F1064">
        <w:t xml:space="preserve"> </w:t>
      </w:r>
      <w:r w:rsidR="006F1064" w:rsidRPr="001253C5">
        <w:t xml:space="preserve">ultimately lies with the </w:t>
      </w:r>
      <w:r w:rsidRPr="001253C5">
        <w:rPr>
          <w:b/>
          <w:bCs/>
          <w:color w:val="auto"/>
        </w:rPr>
        <w:t>Social Media Manager</w:t>
      </w:r>
      <w:r w:rsidR="006F1064" w:rsidRPr="001253C5">
        <w:t>, but may, at their discretion, be delegated to responsible staff and volunteers.</w:t>
      </w:r>
    </w:p>
    <w:p w14:paraId="498A6D2B" w14:textId="77777777" w:rsidR="00682300" w:rsidRPr="00682300" w:rsidRDefault="00682300" w:rsidP="003F2F32"/>
    <w:p w14:paraId="7B7804D2" w14:textId="77777777" w:rsidR="00400F85" w:rsidRDefault="00400F85" w:rsidP="00065D8F"/>
    <w:p w14:paraId="70285401" w14:textId="5F1BF509" w:rsidR="00E956C2" w:rsidRPr="00400F85" w:rsidRDefault="00341796" w:rsidP="00400F85">
      <w:pPr>
        <w:rPr>
          <w:color w:val="auto"/>
        </w:rPr>
      </w:pPr>
      <w:r w:rsidRPr="002E0865">
        <w:rPr>
          <w:color w:val="FF0000"/>
        </w:rPr>
        <w:t xml:space="preserve">Note: if the </w:t>
      </w:r>
      <w:r w:rsidR="007F732A">
        <w:rPr>
          <w:color w:val="FF0000"/>
        </w:rPr>
        <w:t xml:space="preserve">Social Media </w:t>
      </w:r>
      <w:r w:rsidRPr="002E0865">
        <w:rPr>
          <w:color w:val="FF0000"/>
        </w:rPr>
        <w:t xml:space="preserve">Policy has been separated from the </w:t>
      </w:r>
      <w:r w:rsidR="007F732A">
        <w:rPr>
          <w:color w:val="FF0000"/>
        </w:rPr>
        <w:t xml:space="preserve">Social Media </w:t>
      </w:r>
      <w:r w:rsidRPr="002E0865">
        <w:rPr>
          <w:color w:val="FF0000"/>
        </w:rPr>
        <w:t xml:space="preserve">Procedures, copy and paste here the information under </w:t>
      </w:r>
      <w:r w:rsidR="001B3F4D">
        <w:rPr>
          <w:color w:val="FF0000"/>
        </w:rPr>
        <w:t>‘</w:t>
      </w:r>
      <w:r w:rsidR="00A42D57">
        <w:rPr>
          <w:color w:val="FF0000"/>
          <w:highlight w:val="yellow"/>
        </w:rPr>
        <w:t>9</w:t>
      </w:r>
      <w:r w:rsidRPr="001B3F4D">
        <w:rPr>
          <w:color w:val="FF0000"/>
          <w:highlight w:val="yellow"/>
        </w:rPr>
        <w:t>. Related Documents</w:t>
      </w:r>
      <w:r w:rsidR="001B3F4D">
        <w:rPr>
          <w:color w:val="FF0000"/>
        </w:rPr>
        <w:t>’</w:t>
      </w:r>
      <w:r w:rsidRPr="002E0865">
        <w:rPr>
          <w:color w:val="FF0000"/>
        </w:rPr>
        <w:t xml:space="preserve"> and </w:t>
      </w:r>
      <w:r w:rsidR="001B3F4D">
        <w:rPr>
          <w:color w:val="FF0000"/>
        </w:rPr>
        <w:t>‘</w:t>
      </w:r>
      <w:r w:rsidR="00A42D57">
        <w:rPr>
          <w:color w:val="FF0000"/>
          <w:highlight w:val="yellow"/>
        </w:rPr>
        <w:t>10</w:t>
      </w:r>
      <w:r w:rsidRPr="001B3F4D">
        <w:rPr>
          <w:color w:val="FF0000"/>
          <w:highlight w:val="yellow"/>
        </w:rPr>
        <w:t>. Legislation &amp; Industrial Instruments</w:t>
      </w:r>
      <w:r w:rsidR="001B3F4D">
        <w:rPr>
          <w:color w:val="FF0000"/>
        </w:rPr>
        <w:t>’</w:t>
      </w:r>
      <w:r>
        <w:rPr>
          <w:color w:val="FF0000"/>
        </w:rPr>
        <w:t>.</w:t>
      </w:r>
    </w:p>
    <w:p w14:paraId="075BE4B8" w14:textId="77777777" w:rsidR="00983D57" w:rsidRDefault="00983D57" w:rsidP="00983D57">
      <w:pPr>
        <w:rPr>
          <w:color w:val="auto"/>
        </w:rPr>
      </w:pPr>
    </w:p>
    <w:p w14:paraId="37AE4D86" w14:textId="128B5C2D" w:rsidR="00983D57" w:rsidRPr="00983D57" w:rsidRDefault="00983D57" w:rsidP="00983D57">
      <w:pPr>
        <w:rPr>
          <w:color w:val="auto"/>
        </w:rPr>
        <w:sectPr w:rsidR="00983D57" w:rsidRPr="00983D57">
          <w:footerReference w:type="default" r:id="rId24"/>
          <w:pgSz w:w="11906" w:h="16838"/>
          <w:pgMar w:top="1440" w:right="1440" w:bottom="1440" w:left="1440" w:header="708" w:footer="708" w:gutter="0"/>
          <w:cols w:space="708"/>
          <w:docGrid w:linePitch="360"/>
        </w:sectPr>
      </w:pPr>
    </w:p>
    <w:p w14:paraId="09200B95" w14:textId="7B127E13" w:rsidR="00E4535D" w:rsidRDefault="00341796" w:rsidP="005912D1">
      <w:pPr>
        <w:pStyle w:val="Title"/>
        <w:shd w:val="clear" w:color="auto" w:fill="279A76"/>
      </w:pPr>
      <w:r>
        <w:lastRenderedPageBreak/>
        <w:t>About this document</w:t>
      </w:r>
    </w:p>
    <w:p w14:paraId="48F1564C" w14:textId="77777777" w:rsidR="00E4535D" w:rsidRDefault="00E4535D" w:rsidP="001224A0">
      <w:pPr>
        <w:rPr>
          <w:sz w:val="16"/>
          <w:szCs w:val="16"/>
        </w:rPr>
      </w:pPr>
    </w:p>
    <w:p w14:paraId="45C2CF52" w14:textId="10634A61" w:rsidR="00955EC1" w:rsidRPr="00955EC1" w:rsidRDefault="00341796" w:rsidP="00955EC1">
      <w:pPr>
        <w:rPr>
          <w:color w:val="auto"/>
          <w:sz w:val="16"/>
          <w:szCs w:val="16"/>
        </w:rPr>
      </w:pPr>
      <w:r w:rsidRPr="001F5EB8">
        <w:rPr>
          <w:sz w:val="16"/>
          <w:szCs w:val="16"/>
        </w:rPr>
        <w:t>Th</w:t>
      </w:r>
      <w:r w:rsidR="00994952" w:rsidRPr="001F5EB8">
        <w:rPr>
          <w:sz w:val="16"/>
          <w:szCs w:val="16"/>
        </w:rPr>
        <w:t xml:space="preserve">is policy sample has </w:t>
      </w:r>
      <w:r w:rsidRPr="001F5EB8">
        <w:rPr>
          <w:sz w:val="16"/>
          <w:szCs w:val="16"/>
        </w:rPr>
        <w:t xml:space="preserve">been developed by the </w:t>
      </w:r>
      <w:hyperlink r:id="rId25" w:history="1">
        <w:r w:rsidRPr="001F5EB8">
          <w:rPr>
            <w:rStyle w:val="Hyperlink"/>
            <w:sz w:val="16"/>
            <w:szCs w:val="16"/>
          </w:rPr>
          <w:t>Institute of Community Directors Australia</w:t>
        </w:r>
      </w:hyperlink>
      <w:r w:rsidR="008634F8" w:rsidRPr="001F5EB8">
        <w:rPr>
          <w:sz w:val="16"/>
          <w:szCs w:val="16"/>
        </w:rPr>
        <w:t xml:space="preserve"> </w:t>
      </w:r>
      <w:r w:rsidR="00682C85" w:rsidRPr="001F5EB8">
        <w:rPr>
          <w:sz w:val="16"/>
          <w:szCs w:val="16"/>
        </w:rPr>
        <w:t>(ICDA)</w:t>
      </w:r>
      <w:r w:rsidR="00BA185D">
        <w:rPr>
          <w:sz w:val="16"/>
          <w:szCs w:val="16"/>
        </w:rPr>
        <w:t xml:space="preserve"> </w:t>
      </w:r>
      <w:r w:rsidRPr="001F5EB8">
        <w:rPr>
          <w:sz w:val="16"/>
          <w:szCs w:val="16"/>
        </w:rPr>
        <w:t xml:space="preserve">and </w:t>
      </w:r>
      <w:r w:rsidR="00994952" w:rsidRPr="001F5EB8">
        <w:rPr>
          <w:sz w:val="16"/>
          <w:szCs w:val="16"/>
        </w:rPr>
        <w:t xml:space="preserve">is </w:t>
      </w:r>
      <w:r w:rsidRPr="001F5EB8">
        <w:rPr>
          <w:sz w:val="16"/>
          <w:szCs w:val="16"/>
        </w:rPr>
        <w:t xml:space="preserve">free for any not-for-profit organisation to download and use, so long as it is for a non-commercial purpose and that the organisation is not paying a consultant to carry out this work. </w:t>
      </w:r>
      <w:hyperlink r:id="rId26" w:anchor="16" w:tgtFrame="new" w:history="1">
        <w:r w:rsidRPr="001F5EB8">
          <w:rPr>
            <w:rStyle w:val="Hyperlink"/>
            <w:sz w:val="16"/>
            <w:szCs w:val="16"/>
          </w:rPr>
          <w:t>Click here</w:t>
        </w:r>
      </w:hyperlink>
      <w:r w:rsidRPr="001F5EB8">
        <w:rPr>
          <w:sz w:val="16"/>
          <w:szCs w:val="16"/>
        </w:rPr>
        <w:t xml:space="preserve"> for our full copyright guidelines</w:t>
      </w:r>
      <w:r w:rsidR="00955EC1" w:rsidRPr="00955EC1">
        <w:rPr>
          <w:sz w:val="16"/>
          <w:szCs w:val="16"/>
        </w:rPr>
        <w:t xml:space="preserve"> You can't (or shouldn't) rely on these sample policies and procedures alone. They’re a starting point, but you will have to adapt them to suit your own language and requirements.</w:t>
      </w:r>
    </w:p>
    <w:p w14:paraId="58C8489A" w14:textId="4BC97B13" w:rsidR="00731ACA" w:rsidRPr="00441188" w:rsidRDefault="00731ACA" w:rsidP="00955EC1">
      <w:pPr>
        <w:pStyle w:val="ListParagraph"/>
        <w:ind w:left="1080"/>
        <w:rPr>
          <w:sz w:val="16"/>
          <w:szCs w:val="16"/>
        </w:rPr>
      </w:pPr>
    </w:p>
    <w:sectPr w:rsidR="00731ACA" w:rsidRPr="00441188" w:rsidSect="007B0BE0">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B2936" w14:textId="77777777" w:rsidR="00D17775" w:rsidRDefault="00D17775">
      <w:r>
        <w:separator/>
      </w:r>
    </w:p>
  </w:endnote>
  <w:endnote w:type="continuationSeparator" w:id="0">
    <w:p w14:paraId="748298E6" w14:textId="77777777" w:rsidR="00D17775" w:rsidRDefault="00D1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5131" w14:textId="77777777" w:rsidR="00641CA5" w:rsidRDefault="00641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4360" w14:textId="77777777" w:rsidR="00641CA5" w:rsidRDefault="00641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6128" w14:textId="2D9B3E71" w:rsidR="00F062BE" w:rsidRDefault="00341796">
    <w:pPr>
      <w:pStyle w:val="Footer"/>
    </w:pPr>
    <w:r w:rsidRPr="00B82E0A">
      <w:rPr>
        <w:color w:val="808080" w:themeColor="background1" w:themeShade="80"/>
        <w:sz w:val="14"/>
        <w:szCs w:val="14"/>
      </w:rPr>
      <w:t>DISCLAIMER: While all care has been taken in the preparation of this material, no responsibility is accepted by the author(s) or Our Community,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Our Community or its partners for any known or unknown consequences that may result from reliance on any information provided in this publication.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A4B9" w14:textId="58D6F78C" w:rsidR="006B05A7" w:rsidRPr="00F062BE" w:rsidRDefault="006B05A7" w:rsidP="00F062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1C9C" w14:textId="77777777" w:rsidR="007B0BE0" w:rsidRDefault="007B0B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8B32" w14:textId="77777777" w:rsidR="007B0BE0" w:rsidRPr="006B05A7" w:rsidRDefault="007B0BE0" w:rsidP="006B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D023" w14:textId="77777777" w:rsidR="00D17775" w:rsidRDefault="00D17775">
      <w:r>
        <w:separator/>
      </w:r>
    </w:p>
  </w:footnote>
  <w:footnote w:type="continuationSeparator" w:id="0">
    <w:p w14:paraId="71872988" w14:textId="77777777" w:rsidR="00D17775" w:rsidRDefault="00D1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4A6D" w14:textId="77777777" w:rsidR="00641CA5" w:rsidRDefault="00641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D939" w14:textId="23B3E9EF" w:rsidR="00955EC1" w:rsidRDefault="00955EC1">
    <w:pPr>
      <w:pStyle w:val="Header"/>
    </w:pPr>
    <w:r>
      <w:rPr>
        <w:noProof/>
      </w:rPr>
      <w:drawing>
        <wp:inline distT="0" distB="0" distL="0" distR="0" wp14:anchorId="48223643" wp14:editId="07673004">
          <wp:extent cx="5731510" cy="1491078"/>
          <wp:effectExtent l="0" t="0" r="2540" b="0"/>
          <wp:docPr id="4" name="Picture 4"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rotWithShape="1">
                  <a:blip r:embed="rId1">
                    <a:extLst>
                      <a:ext uri="{28A0092B-C50C-407E-A947-70E740481C1C}">
                        <a14:useLocalDpi xmlns:a14="http://schemas.microsoft.com/office/drawing/2010/main" val="0"/>
                      </a:ext>
                    </a:extLst>
                  </a:blip>
                  <a:srcRect t="683" b="1"/>
                  <a:stretch/>
                </pic:blipFill>
                <pic:spPr bwMode="auto">
                  <a:xfrm>
                    <a:off x="0" y="0"/>
                    <a:ext cx="5731510" cy="149107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7A79" w14:textId="3C3C404F" w:rsidR="00955EC1" w:rsidRDefault="00955EC1">
    <w:pPr>
      <w:pStyle w:val="Header"/>
    </w:pPr>
    <w:r>
      <w:rPr>
        <w:noProof/>
      </w:rPr>
      <w:drawing>
        <wp:inline distT="0" distB="0" distL="0" distR="0" wp14:anchorId="6E7BF40F" wp14:editId="24771EAE">
          <wp:extent cx="5753100" cy="777240"/>
          <wp:effectExtent l="0" t="0" r="0" b="3810"/>
          <wp:docPr id="1" name="Picture 1"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rotWithShape="1">
                  <a:blip r:embed="rId1">
                    <a:extLst>
                      <a:ext uri="{28A0092B-C50C-407E-A947-70E740481C1C}">
                        <a14:useLocalDpi xmlns:a14="http://schemas.microsoft.com/office/drawing/2010/main" val="0"/>
                      </a:ext>
                    </a:extLst>
                  </a:blip>
                  <a:srcRect t="683" b="47742"/>
                  <a:stretch>
                    <a:fillRect/>
                  </a:stretch>
                </pic:blipFill>
                <pic:spPr bwMode="auto">
                  <a:xfrm>
                    <a:off x="0" y="0"/>
                    <a:ext cx="5753100" cy="777240"/>
                  </a:xfrm>
                  <a:prstGeom prst="rect">
                    <a:avLst/>
                  </a:prstGeom>
                  <a:ln>
                    <a:noFill/>
                  </a:ln>
                  <a:extLst>
                    <a:ext uri="{53640926-AAD7-44D8-BBD7-CCE9431645EC}">
                      <a14:shadowObscured xmlns:a14="http://schemas.microsoft.com/office/drawing/2010/main"/>
                    </a:ext>
                  </a:extLst>
                </pic:spPr>
              </pic:pic>
            </a:graphicData>
          </a:graphic>
        </wp:inline>
      </w:drawing>
    </w:r>
  </w:p>
  <w:p w14:paraId="6755489C" w14:textId="77777777" w:rsidR="00B73E34" w:rsidRDefault="00B73E34">
    <w:pPr>
      <w:pStyle w:val="Header"/>
    </w:pPr>
  </w:p>
  <w:p w14:paraId="2B10EA16" w14:textId="0EBCAFED" w:rsidR="00B73E34" w:rsidRDefault="00641CA5">
    <w:pPr>
      <w:pStyle w:val="Header"/>
    </w:pPr>
    <w:r>
      <w:rPr>
        <w:noProof/>
      </w:rPr>
      <w:drawing>
        <wp:anchor distT="0" distB="0" distL="114300" distR="114300" simplePos="0" relativeHeight="251663360" behindDoc="1" locked="0" layoutInCell="1" allowOverlap="1" wp14:anchorId="5E4E9BDE" wp14:editId="427D2370">
          <wp:simplePos x="0" y="0"/>
          <wp:positionH relativeFrom="margin">
            <wp:posOffset>3989070</wp:posOffset>
          </wp:positionH>
          <wp:positionV relativeFrom="paragraph">
            <wp:posOffset>15875</wp:posOffset>
          </wp:positionV>
          <wp:extent cx="1662430" cy="472440"/>
          <wp:effectExtent l="0" t="0" r="0" b="3810"/>
          <wp:wrapTight wrapText="bothSides">
            <wp:wrapPolygon edited="0">
              <wp:start x="0" y="0"/>
              <wp:lineTo x="0" y="20903"/>
              <wp:lineTo x="21286" y="20903"/>
              <wp:lineTo x="21286" y="0"/>
              <wp:lineTo x="0" y="0"/>
            </wp:wrapPolygon>
          </wp:wrapTight>
          <wp:docPr id="138446264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62642" name="Picture 1" descr="A black and white logo&#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2430" cy="472440"/>
                  </a:xfrm>
                  <a:prstGeom prst="rect">
                    <a:avLst/>
                  </a:prstGeom>
                </pic:spPr>
              </pic:pic>
            </a:graphicData>
          </a:graphic>
          <wp14:sizeRelH relativeFrom="margin">
            <wp14:pctWidth>0</wp14:pctWidth>
          </wp14:sizeRelH>
          <wp14:sizeRelV relativeFrom="margin">
            <wp14:pctHeight>0</wp14:pctHeight>
          </wp14:sizeRelV>
        </wp:anchor>
      </w:drawing>
    </w:r>
    <w:r w:rsidR="00825AEF">
      <w:rPr>
        <w:noProof/>
      </w:rPr>
      <w:drawing>
        <wp:anchor distT="0" distB="0" distL="114300" distR="114300" simplePos="0" relativeHeight="251661312" behindDoc="1" locked="0" layoutInCell="1" allowOverlap="1" wp14:anchorId="24C3B038" wp14:editId="4798FE1E">
          <wp:simplePos x="0" y="0"/>
          <wp:positionH relativeFrom="margin">
            <wp:posOffset>2057400</wp:posOffset>
          </wp:positionH>
          <wp:positionV relativeFrom="paragraph">
            <wp:posOffset>38735</wp:posOffset>
          </wp:positionV>
          <wp:extent cx="1783080" cy="465455"/>
          <wp:effectExtent l="0" t="0" r="7620" b="0"/>
          <wp:wrapTight wrapText="bothSides">
            <wp:wrapPolygon edited="0">
              <wp:start x="2077" y="0"/>
              <wp:lineTo x="0" y="1768"/>
              <wp:lineTo x="0" y="11492"/>
              <wp:lineTo x="231" y="15029"/>
              <wp:lineTo x="1154" y="20333"/>
              <wp:lineTo x="1385" y="20333"/>
              <wp:lineTo x="3231" y="20333"/>
              <wp:lineTo x="19615" y="18565"/>
              <wp:lineTo x="19385" y="15029"/>
              <wp:lineTo x="21462" y="13261"/>
              <wp:lineTo x="21462" y="7956"/>
              <wp:lineTo x="4385" y="0"/>
              <wp:lineTo x="2077" y="0"/>
            </wp:wrapPolygon>
          </wp:wrapTight>
          <wp:docPr id="2102749352" name="Picture 3"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49352" name="Picture 3" descr="A black background with red and blue text&#10;&#10;AI-generated content may be incorrect."/>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080" cy="465455"/>
                  </a:xfrm>
                  <a:prstGeom prst="rect">
                    <a:avLst/>
                  </a:prstGeom>
                </pic:spPr>
              </pic:pic>
            </a:graphicData>
          </a:graphic>
          <wp14:sizeRelH relativeFrom="margin">
            <wp14:pctWidth>0</wp14:pctWidth>
          </wp14:sizeRelH>
          <wp14:sizeRelV relativeFrom="margin">
            <wp14:pctHeight>0</wp14:pctHeight>
          </wp14:sizeRelV>
        </wp:anchor>
      </w:drawing>
    </w:r>
    <w:r w:rsidR="003476F1">
      <w:rPr>
        <w:noProof/>
      </w:rPr>
      <w:drawing>
        <wp:anchor distT="0" distB="0" distL="114300" distR="114300" simplePos="0" relativeHeight="251659264" behindDoc="1" locked="0" layoutInCell="1" allowOverlap="1" wp14:anchorId="3CD0D046" wp14:editId="5D74F3DC">
          <wp:simplePos x="0" y="0"/>
          <wp:positionH relativeFrom="margin">
            <wp:align>left</wp:align>
          </wp:positionH>
          <wp:positionV relativeFrom="paragraph">
            <wp:posOffset>8255</wp:posOffset>
          </wp:positionV>
          <wp:extent cx="1854835" cy="441960"/>
          <wp:effectExtent l="0" t="0" r="0" b="0"/>
          <wp:wrapTight wrapText="bothSides">
            <wp:wrapPolygon edited="0">
              <wp:start x="0" y="0"/>
              <wp:lineTo x="0" y="20483"/>
              <wp:lineTo x="21297" y="20483"/>
              <wp:lineTo x="21297" y="0"/>
              <wp:lineTo x="0" y="0"/>
            </wp:wrapPolygon>
          </wp:wrapTight>
          <wp:docPr id="12979432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4323" name="Picture 2" descr="A close-up of a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835" cy="441960"/>
                  </a:xfrm>
                  <a:prstGeom prst="rect">
                    <a:avLst/>
                  </a:prstGeom>
                </pic:spPr>
              </pic:pic>
            </a:graphicData>
          </a:graphic>
          <wp14:sizeRelH relativeFrom="margin">
            <wp14:pctWidth>0</wp14:pctWidth>
          </wp14:sizeRelH>
          <wp14:sizeRelV relativeFrom="margin">
            <wp14:pctHeight>0</wp14:pctHeight>
          </wp14:sizeRelV>
        </wp:anchor>
      </w:drawing>
    </w:r>
  </w:p>
  <w:p w14:paraId="373EB750" w14:textId="60E00F6D" w:rsidR="00B73E34" w:rsidRDefault="00B73E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52B3" w14:textId="1D0CB6E3" w:rsidR="008A1CC0" w:rsidRDefault="008A1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848"/>
    <w:multiLevelType w:val="hybridMultilevel"/>
    <w:tmpl w:val="19DC7778"/>
    <w:lvl w:ilvl="0" w:tplc="B22AA93C">
      <w:start w:val="1"/>
      <w:numFmt w:val="decimal"/>
      <w:lvlText w:val="%1."/>
      <w:lvlJc w:val="left"/>
      <w:pPr>
        <w:ind w:left="720" w:hanging="360"/>
      </w:pPr>
    </w:lvl>
    <w:lvl w:ilvl="1" w:tplc="DB2247CE">
      <w:start w:val="1"/>
      <w:numFmt w:val="lowerLetter"/>
      <w:lvlText w:val="%2."/>
      <w:lvlJc w:val="left"/>
      <w:pPr>
        <w:ind w:left="1440" w:hanging="360"/>
      </w:pPr>
    </w:lvl>
    <w:lvl w:ilvl="2" w:tplc="FB545D40">
      <w:start w:val="1"/>
      <w:numFmt w:val="lowerRoman"/>
      <w:lvlText w:val="%3."/>
      <w:lvlJc w:val="right"/>
      <w:pPr>
        <w:ind w:left="2160" w:hanging="180"/>
      </w:pPr>
    </w:lvl>
    <w:lvl w:ilvl="3" w:tplc="D5C819A6">
      <w:start w:val="1"/>
      <w:numFmt w:val="decimal"/>
      <w:lvlText w:val="%4."/>
      <w:lvlJc w:val="left"/>
      <w:pPr>
        <w:ind w:left="2880" w:hanging="360"/>
      </w:pPr>
    </w:lvl>
    <w:lvl w:ilvl="4" w:tplc="5DA61C14">
      <w:start w:val="1"/>
      <w:numFmt w:val="lowerLetter"/>
      <w:lvlText w:val="%5."/>
      <w:lvlJc w:val="left"/>
      <w:pPr>
        <w:ind w:left="3600" w:hanging="360"/>
      </w:pPr>
    </w:lvl>
    <w:lvl w:ilvl="5" w:tplc="7DEAD7B0">
      <w:start w:val="1"/>
      <w:numFmt w:val="lowerRoman"/>
      <w:lvlText w:val="%6."/>
      <w:lvlJc w:val="right"/>
      <w:pPr>
        <w:ind w:left="4320" w:hanging="180"/>
      </w:pPr>
    </w:lvl>
    <w:lvl w:ilvl="6" w:tplc="3258EB1C">
      <w:start w:val="1"/>
      <w:numFmt w:val="decimal"/>
      <w:lvlText w:val="%7."/>
      <w:lvlJc w:val="left"/>
      <w:pPr>
        <w:ind w:left="5040" w:hanging="360"/>
      </w:pPr>
    </w:lvl>
    <w:lvl w:ilvl="7" w:tplc="1CF08C1A">
      <w:start w:val="1"/>
      <w:numFmt w:val="lowerLetter"/>
      <w:lvlText w:val="%8."/>
      <w:lvlJc w:val="left"/>
      <w:pPr>
        <w:ind w:left="5760" w:hanging="360"/>
      </w:pPr>
    </w:lvl>
    <w:lvl w:ilvl="8" w:tplc="22428970">
      <w:start w:val="1"/>
      <w:numFmt w:val="lowerRoman"/>
      <w:lvlText w:val="%9."/>
      <w:lvlJc w:val="right"/>
      <w:pPr>
        <w:ind w:left="6480" w:hanging="180"/>
      </w:pPr>
    </w:lvl>
  </w:abstractNum>
  <w:abstractNum w:abstractNumId="1" w15:restartNumberingAfterBreak="0">
    <w:nsid w:val="06A21FD7"/>
    <w:multiLevelType w:val="hybridMultilevel"/>
    <w:tmpl w:val="44024B74"/>
    <w:lvl w:ilvl="0" w:tplc="79A63F7E">
      <w:numFmt w:val="bullet"/>
      <w:lvlText w:val="•"/>
      <w:lvlJc w:val="left"/>
      <w:pPr>
        <w:ind w:left="1080" w:hanging="720"/>
      </w:pPr>
      <w:rPr>
        <w:rFonts w:ascii="Tahoma" w:eastAsiaTheme="minorHAnsi" w:hAnsi="Tahoma" w:cs="Tahoma" w:hint="default"/>
      </w:rPr>
    </w:lvl>
    <w:lvl w:ilvl="1" w:tplc="3748381C" w:tentative="1">
      <w:start w:val="1"/>
      <w:numFmt w:val="bullet"/>
      <w:lvlText w:val="o"/>
      <w:lvlJc w:val="left"/>
      <w:pPr>
        <w:ind w:left="1440" w:hanging="360"/>
      </w:pPr>
      <w:rPr>
        <w:rFonts w:ascii="Courier New" w:hAnsi="Courier New" w:cs="Courier New" w:hint="default"/>
      </w:rPr>
    </w:lvl>
    <w:lvl w:ilvl="2" w:tplc="D1646854" w:tentative="1">
      <w:start w:val="1"/>
      <w:numFmt w:val="bullet"/>
      <w:lvlText w:val=""/>
      <w:lvlJc w:val="left"/>
      <w:pPr>
        <w:ind w:left="2160" w:hanging="360"/>
      </w:pPr>
      <w:rPr>
        <w:rFonts w:ascii="Wingdings" w:hAnsi="Wingdings" w:hint="default"/>
      </w:rPr>
    </w:lvl>
    <w:lvl w:ilvl="3" w:tplc="B68A427A" w:tentative="1">
      <w:start w:val="1"/>
      <w:numFmt w:val="bullet"/>
      <w:lvlText w:val=""/>
      <w:lvlJc w:val="left"/>
      <w:pPr>
        <w:ind w:left="2880" w:hanging="360"/>
      </w:pPr>
      <w:rPr>
        <w:rFonts w:ascii="Symbol" w:hAnsi="Symbol" w:hint="default"/>
      </w:rPr>
    </w:lvl>
    <w:lvl w:ilvl="4" w:tplc="B3903E92" w:tentative="1">
      <w:start w:val="1"/>
      <w:numFmt w:val="bullet"/>
      <w:lvlText w:val="o"/>
      <w:lvlJc w:val="left"/>
      <w:pPr>
        <w:ind w:left="3600" w:hanging="360"/>
      </w:pPr>
      <w:rPr>
        <w:rFonts w:ascii="Courier New" w:hAnsi="Courier New" w:cs="Courier New" w:hint="default"/>
      </w:rPr>
    </w:lvl>
    <w:lvl w:ilvl="5" w:tplc="E9AE3DAC" w:tentative="1">
      <w:start w:val="1"/>
      <w:numFmt w:val="bullet"/>
      <w:lvlText w:val=""/>
      <w:lvlJc w:val="left"/>
      <w:pPr>
        <w:ind w:left="4320" w:hanging="360"/>
      </w:pPr>
      <w:rPr>
        <w:rFonts w:ascii="Wingdings" w:hAnsi="Wingdings" w:hint="default"/>
      </w:rPr>
    </w:lvl>
    <w:lvl w:ilvl="6" w:tplc="55A613E8" w:tentative="1">
      <w:start w:val="1"/>
      <w:numFmt w:val="bullet"/>
      <w:lvlText w:val=""/>
      <w:lvlJc w:val="left"/>
      <w:pPr>
        <w:ind w:left="5040" w:hanging="360"/>
      </w:pPr>
      <w:rPr>
        <w:rFonts w:ascii="Symbol" w:hAnsi="Symbol" w:hint="default"/>
      </w:rPr>
    </w:lvl>
    <w:lvl w:ilvl="7" w:tplc="13226A36" w:tentative="1">
      <w:start w:val="1"/>
      <w:numFmt w:val="bullet"/>
      <w:lvlText w:val="o"/>
      <w:lvlJc w:val="left"/>
      <w:pPr>
        <w:ind w:left="5760" w:hanging="360"/>
      </w:pPr>
      <w:rPr>
        <w:rFonts w:ascii="Courier New" w:hAnsi="Courier New" w:cs="Courier New" w:hint="default"/>
      </w:rPr>
    </w:lvl>
    <w:lvl w:ilvl="8" w:tplc="1F568692" w:tentative="1">
      <w:start w:val="1"/>
      <w:numFmt w:val="bullet"/>
      <w:lvlText w:val=""/>
      <w:lvlJc w:val="left"/>
      <w:pPr>
        <w:ind w:left="6480" w:hanging="360"/>
      </w:pPr>
      <w:rPr>
        <w:rFonts w:ascii="Wingdings" w:hAnsi="Wingdings" w:hint="default"/>
      </w:rPr>
    </w:lvl>
  </w:abstractNum>
  <w:abstractNum w:abstractNumId="2" w15:restartNumberingAfterBreak="0">
    <w:nsid w:val="07270E4D"/>
    <w:multiLevelType w:val="hybridMultilevel"/>
    <w:tmpl w:val="98C2CFEA"/>
    <w:lvl w:ilvl="0" w:tplc="46DAABEA">
      <w:start w:val="1"/>
      <w:numFmt w:val="bullet"/>
      <w:lvlText w:val=""/>
      <w:lvlJc w:val="left"/>
      <w:pPr>
        <w:ind w:left="360" w:hanging="360"/>
      </w:pPr>
      <w:rPr>
        <w:rFonts w:ascii="Symbol" w:hAnsi="Symbol" w:hint="default"/>
      </w:rPr>
    </w:lvl>
    <w:lvl w:ilvl="1" w:tplc="A4D04E1A" w:tentative="1">
      <w:start w:val="1"/>
      <w:numFmt w:val="bullet"/>
      <w:lvlText w:val="o"/>
      <w:lvlJc w:val="left"/>
      <w:pPr>
        <w:ind w:left="1080" w:hanging="360"/>
      </w:pPr>
      <w:rPr>
        <w:rFonts w:ascii="Courier New" w:hAnsi="Courier New" w:cs="Courier New" w:hint="default"/>
      </w:rPr>
    </w:lvl>
    <w:lvl w:ilvl="2" w:tplc="9A96DFC8" w:tentative="1">
      <w:start w:val="1"/>
      <w:numFmt w:val="bullet"/>
      <w:lvlText w:val=""/>
      <w:lvlJc w:val="left"/>
      <w:pPr>
        <w:ind w:left="1800" w:hanging="360"/>
      </w:pPr>
      <w:rPr>
        <w:rFonts w:ascii="Wingdings" w:hAnsi="Wingdings" w:hint="default"/>
      </w:rPr>
    </w:lvl>
    <w:lvl w:ilvl="3" w:tplc="84D67EDC" w:tentative="1">
      <w:start w:val="1"/>
      <w:numFmt w:val="bullet"/>
      <w:lvlText w:val=""/>
      <w:lvlJc w:val="left"/>
      <w:pPr>
        <w:ind w:left="2520" w:hanging="360"/>
      </w:pPr>
      <w:rPr>
        <w:rFonts w:ascii="Symbol" w:hAnsi="Symbol" w:hint="default"/>
      </w:rPr>
    </w:lvl>
    <w:lvl w:ilvl="4" w:tplc="4A0C24E4" w:tentative="1">
      <w:start w:val="1"/>
      <w:numFmt w:val="bullet"/>
      <w:lvlText w:val="o"/>
      <w:lvlJc w:val="left"/>
      <w:pPr>
        <w:ind w:left="3240" w:hanging="360"/>
      </w:pPr>
      <w:rPr>
        <w:rFonts w:ascii="Courier New" w:hAnsi="Courier New" w:cs="Courier New" w:hint="default"/>
      </w:rPr>
    </w:lvl>
    <w:lvl w:ilvl="5" w:tplc="A344DA2E" w:tentative="1">
      <w:start w:val="1"/>
      <w:numFmt w:val="bullet"/>
      <w:lvlText w:val=""/>
      <w:lvlJc w:val="left"/>
      <w:pPr>
        <w:ind w:left="3960" w:hanging="360"/>
      </w:pPr>
      <w:rPr>
        <w:rFonts w:ascii="Wingdings" w:hAnsi="Wingdings" w:hint="default"/>
      </w:rPr>
    </w:lvl>
    <w:lvl w:ilvl="6" w:tplc="BFFEE534" w:tentative="1">
      <w:start w:val="1"/>
      <w:numFmt w:val="bullet"/>
      <w:lvlText w:val=""/>
      <w:lvlJc w:val="left"/>
      <w:pPr>
        <w:ind w:left="4680" w:hanging="360"/>
      </w:pPr>
      <w:rPr>
        <w:rFonts w:ascii="Symbol" w:hAnsi="Symbol" w:hint="default"/>
      </w:rPr>
    </w:lvl>
    <w:lvl w:ilvl="7" w:tplc="BB8A142C" w:tentative="1">
      <w:start w:val="1"/>
      <w:numFmt w:val="bullet"/>
      <w:lvlText w:val="o"/>
      <w:lvlJc w:val="left"/>
      <w:pPr>
        <w:ind w:left="5400" w:hanging="360"/>
      </w:pPr>
      <w:rPr>
        <w:rFonts w:ascii="Courier New" w:hAnsi="Courier New" w:cs="Courier New" w:hint="default"/>
      </w:rPr>
    </w:lvl>
    <w:lvl w:ilvl="8" w:tplc="5770EC9C" w:tentative="1">
      <w:start w:val="1"/>
      <w:numFmt w:val="bullet"/>
      <w:lvlText w:val=""/>
      <w:lvlJc w:val="left"/>
      <w:pPr>
        <w:ind w:left="6120" w:hanging="360"/>
      </w:pPr>
      <w:rPr>
        <w:rFonts w:ascii="Wingdings" w:hAnsi="Wingdings" w:hint="default"/>
      </w:rPr>
    </w:lvl>
  </w:abstractNum>
  <w:abstractNum w:abstractNumId="3" w15:restartNumberingAfterBreak="0">
    <w:nsid w:val="08292EF1"/>
    <w:multiLevelType w:val="hybridMultilevel"/>
    <w:tmpl w:val="CE68E68A"/>
    <w:lvl w:ilvl="0" w:tplc="72628DCE">
      <w:start w:val="1"/>
      <w:numFmt w:val="lowerLetter"/>
      <w:lvlText w:val="%1)"/>
      <w:lvlJc w:val="left"/>
      <w:pPr>
        <w:ind w:left="1080" w:hanging="360"/>
      </w:pPr>
    </w:lvl>
    <w:lvl w:ilvl="1" w:tplc="C200EEA2" w:tentative="1">
      <w:start w:val="1"/>
      <w:numFmt w:val="lowerLetter"/>
      <w:lvlText w:val="%2."/>
      <w:lvlJc w:val="left"/>
      <w:pPr>
        <w:ind w:left="1800" w:hanging="360"/>
      </w:pPr>
    </w:lvl>
    <w:lvl w:ilvl="2" w:tplc="4E9AFAEC" w:tentative="1">
      <w:start w:val="1"/>
      <w:numFmt w:val="lowerRoman"/>
      <w:lvlText w:val="%3."/>
      <w:lvlJc w:val="right"/>
      <w:pPr>
        <w:ind w:left="2520" w:hanging="180"/>
      </w:pPr>
    </w:lvl>
    <w:lvl w:ilvl="3" w:tplc="B5DAF1B6" w:tentative="1">
      <w:start w:val="1"/>
      <w:numFmt w:val="decimal"/>
      <w:lvlText w:val="%4."/>
      <w:lvlJc w:val="left"/>
      <w:pPr>
        <w:ind w:left="3240" w:hanging="360"/>
      </w:pPr>
    </w:lvl>
    <w:lvl w:ilvl="4" w:tplc="93E8C150" w:tentative="1">
      <w:start w:val="1"/>
      <w:numFmt w:val="lowerLetter"/>
      <w:lvlText w:val="%5."/>
      <w:lvlJc w:val="left"/>
      <w:pPr>
        <w:ind w:left="3960" w:hanging="360"/>
      </w:pPr>
    </w:lvl>
    <w:lvl w:ilvl="5" w:tplc="D376E52A" w:tentative="1">
      <w:start w:val="1"/>
      <w:numFmt w:val="lowerRoman"/>
      <w:lvlText w:val="%6."/>
      <w:lvlJc w:val="right"/>
      <w:pPr>
        <w:ind w:left="4680" w:hanging="180"/>
      </w:pPr>
    </w:lvl>
    <w:lvl w:ilvl="6" w:tplc="0AE4374E" w:tentative="1">
      <w:start w:val="1"/>
      <w:numFmt w:val="decimal"/>
      <w:lvlText w:val="%7."/>
      <w:lvlJc w:val="left"/>
      <w:pPr>
        <w:ind w:left="5400" w:hanging="360"/>
      </w:pPr>
    </w:lvl>
    <w:lvl w:ilvl="7" w:tplc="212AACE6" w:tentative="1">
      <w:start w:val="1"/>
      <w:numFmt w:val="lowerLetter"/>
      <w:lvlText w:val="%8."/>
      <w:lvlJc w:val="left"/>
      <w:pPr>
        <w:ind w:left="6120" w:hanging="360"/>
      </w:pPr>
    </w:lvl>
    <w:lvl w:ilvl="8" w:tplc="62F8390E" w:tentative="1">
      <w:start w:val="1"/>
      <w:numFmt w:val="lowerRoman"/>
      <w:lvlText w:val="%9."/>
      <w:lvlJc w:val="right"/>
      <w:pPr>
        <w:ind w:left="6840" w:hanging="180"/>
      </w:pPr>
    </w:lvl>
  </w:abstractNum>
  <w:abstractNum w:abstractNumId="4" w15:restartNumberingAfterBreak="0">
    <w:nsid w:val="0A4F372C"/>
    <w:multiLevelType w:val="multilevel"/>
    <w:tmpl w:val="2DF221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C53078"/>
    <w:multiLevelType w:val="hybridMultilevel"/>
    <w:tmpl w:val="CE68E68A"/>
    <w:lvl w:ilvl="0" w:tplc="52F027D8">
      <w:start w:val="1"/>
      <w:numFmt w:val="lowerLetter"/>
      <w:lvlText w:val="%1)"/>
      <w:lvlJc w:val="left"/>
      <w:pPr>
        <w:ind w:left="1080" w:hanging="360"/>
      </w:pPr>
    </w:lvl>
    <w:lvl w:ilvl="1" w:tplc="138C2474" w:tentative="1">
      <w:start w:val="1"/>
      <w:numFmt w:val="lowerLetter"/>
      <w:lvlText w:val="%2."/>
      <w:lvlJc w:val="left"/>
      <w:pPr>
        <w:ind w:left="1800" w:hanging="360"/>
      </w:pPr>
    </w:lvl>
    <w:lvl w:ilvl="2" w:tplc="E47AD73A" w:tentative="1">
      <w:start w:val="1"/>
      <w:numFmt w:val="lowerRoman"/>
      <w:lvlText w:val="%3."/>
      <w:lvlJc w:val="right"/>
      <w:pPr>
        <w:ind w:left="2520" w:hanging="180"/>
      </w:pPr>
    </w:lvl>
    <w:lvl w:ilvl="3" w:tplc="8B2E005C" w:tentative="1">
      <w:start w:val="1"/>
      <w:numFmt w:val="decimal"/>
      <w:lvlText w:val="%4."/>
      <w:lvlJc w:val="left"/>
      <w:pPr>
        <w:ind w:left="3240" w:hanging="360"/>
      </w:pPr>
    </w:lvl>
    <w:lvl w:ilvl="4" w:tplc="018EE664" w:tentative="1">
      <w:start w:val="1"/>
      <w:numFmt w:val="lowerLetter"/>
      <w:lvlText w:val="%5."/>
      <w:lvlJc w:val="left"/>
      <w:pPr>
        <w:ind w:left="3960" w:hanging="360"/>
      </w:pPr>
    </w:lvl>
    <w:lvl w:ilvl="5" w:tplc="1DB2A798" w:tentative="1">
      <w:start w:val="1"/>
      <w:numFmt w:val="lowerRoman"/>
      <w:lvlText w:val="%6."/>
      <w:lvlJc w:val="right"/>
      <w:pPr>
        <w:ind w:left="4680" w:hanging="180"/>
      </w:pPr>
    </w:lvl>
    <w:lvl w:ilvl="6" w:tplc="05A254FA" w:tentative="1">
      <w:start w:val="1"/>
      <w:numFmt w:val="decimal"/>
      <w:lvlText w:val="%7."/>
      <w:lvlJc w:val="left"/>
      <w:pPr>
        <w:ind w:left="5400" w:hanging="360"/>
      </w:pPr>
    </w:lvl>
    <w:lvl w:ilvl="7" w:tplc="80D61FB6" w:tentative="1">
      <w:start w:val="1"/>
      <w:numFmt w:val="lowerLetter"/>
      <w:lvlText w:val="%8."/>
      <w:lvlJc w:val="left"/>
      <w:pPr>
        <w:ind w:left="6120" w:hanging="360"/>
      </w:pPr>
    </w:lvl>
    <w:lvl w:ilvl="8" w:tplc="CA56EBFC" w:tentative="1">
      <w:start w:val="1"/>
      <w:numFmt w:val="lowerRoman"/>
      <w:lvlText w:val="%9."/>
      <w:lvlJc w:val="right"/>
      <w:pPr>
        <w:ind w:left="6840" w:hanging="180"/>
      </w:pPr>
    </w:lvl>
  </w:abstractNum>
  <w:abstractNum w:abstractNumId="6" w15:restartNumberingAfterBreak="0">
    <w:nsid w:val="12EC0FD0"/>
    <w:multiLevelType w:val="multilevel"/>
    <w:tmpl w:val="4E66F4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808080" w:themeColor="background1" w:themeShade="80"/>
      </w:rPr>
    </w:lvl>
    <w:lvl w:ilvl="3">
      <w:start w:val="1"/>
      <w:numFmt w:val="decimal"/>
      <w:isLgl/>
      <w:lvlText w:val="%1.%2.%3.%4"/>
      <w:lvlJc w:val="left"/>
      <w:pPr>
        <w:ind w:left="1080" w:hanging="1080"/>
      </w:pPr>
      <w:rPr>
        <w:rFonts w:hint="default"/>
        <w:color w:val="808080" w:themeColor="background1" w:themeShade="80"/>
      </w:rPr>
    </w:lvl>
    <w:lvl w:ilvl="4">
      <w:start w:val="1"/>
      <w:numFmt w:val="decimal"/>
      <w:isLgl/>
      <w:lvlText w:val="%1.%2.%3.%4.%5"/>
      <w:lvlJc w:val="left"/>
      <w:pPr>
        <w:ind w:left="1080" w:hanging="1080"/>
      </w:pPr>
      <w:rPr>
        <w:rFonts w:hint="default"/>
        <w:color w:val="808080" w:themeColor="background1" w:themeShade="80"/>
      </w:rPr>
    </w:lvl>
    <w:lvl w:ilvl="5">
      <w:start w:val="1"/>
      <w:numFmt w:val="decimal"/>
      <w:isLgl/>
      <w:lvlText w:val="%1.%2.%3.%4.%5.%6"/>
      <w:lvlJc w:val="left"/>
      <w:pPr>
        <w:ind w:left="1440" w:hanging="1440"/>
      </w:pPr>
      <w:rPr>
        <w:rFonts w:hint="default"/>
        <w:color w:val="808080" w:themeColor="background1" w:themeShade="80"/>
      </w:rPr>
    </w:lvl>
    <w:lvl w:ilvl="6">
      <w:start w:val="1"/>
      <w:numFmt w:val="decimal"/>
      <w:isLgl/>
      <w:lvlText w:val="%1.%2.%3.%4.%5.%6.%7"/>
      <w:lvlJc w:val="left"/>
      <w:pPr>
        <w:ind w:left="1440" w:hanging="1440"/>
      </w:pPr>
      <w:rPr>
        <w:rFonts w:hint="default"/>
        <w:color w:val="808080" w:themeColor="background1" w:themeShade="80"/>
      </w:rPr>
    </w:lvl>
    <w:lvl w:ilvl="7">
      <w:start w:val="1"/>
      <w:numFmt w:val="decimal"/>
      <w:isLgl/>
      <w:lvlText w:val="%1.%2.%3.%4.%5.%6.%7.%8"/>
      <w:lvlJc w:val="left"/>
      <w:pPr>
        <w:ind w:left="1800" w:hanging="1800"/>
      </w:pPr>
      <w:rPr>
        <w:rFonts w:hint="default"/>
        <w:color w:val="808080" w:themeColor="background1" w:themeShade="80"/>
      </w:rPr>
    </w:lvl>
    <w:lvl w:ilvl="8">
      <w:start w:val="1"/>
      <w:numFmt w:val="decimal"/>
      <w:isLgl/>
      <w:lvlText w:val="%1.%2.%3.%4.%5.%6.%7.%8.%9"/>
      <w:lvlJc w:val="left"/>
      <w:pPr>
        <w:ind w:left="1800" w:hanging="1800"/>
      </w:pPr>
      <w:rPr>
        <w:rFonts w:hint="default"/>
        <w:color w:val="808080" w:themeColor="background1" w:themeShade="80"/>
      </w:rPr>
    </w:lvl>
  </w:abstractNum>
  <w:abstractNum w:abstractNumId="7" w15:restartNumberingAfterBreak="0">
    <w:nsid w:val="1BDA20A7"/>
    <w:multiLevelType w:val="hybridMultilevel"/>
    <w:tmpl w:val="CE68E68A"/>
    <w:lvl w:ilvl="0" w:tplc="CFC07C6E">
      <w:start w:val="1"/>
      <w:numFmt w:val="lowerLetter"/>
      <w:lvlText w:val="%1)"/>
      <w:lvlJc w:val="left"/>
      <w:pPr>
        <w:ind w:left="1080" w:hanging="360"/>
      </w:pPr>
    </w:lvl>
    <w:lvl w:ilvl="1" w:tplc="F4840248" w:tentative="1">
      <w:start w:val="1"/>
      <w:numFmt w:val="lowerLetter"/>
      <w:lvlText w:val="%2."/>
      <w:lvlJc w:val="left"/>
      <w:pPr>
        <w:ind w:left="1800" w:hanging="360"/>
      </w:pPr>
    </w:lvl>
    <w:lvl w:ilvl="2" w:tplc="FE34CD44" w:tentative="1">
      <w:start w:val="1"/>
      <w:numFmt w:val="lowerRoman"/>
      <w:lvlText w:val="%3."/>
      <w:lvlJc w:val="right"/>
      <w:pPr>
        <w:ind w:left="2520" w:hanging="180"/>
      </w:pPr>
    </w:lvl>
    <w:lvl w:ilvl="3" w:tplc="21DC4710" w:tentative="1">
      <w:start w:val="1"/>
      <w:numFmt w:val="decimal"/>
      <w:lvlText w:val="%4."/>
      <w:lvlJc w:val="left"/>
      <w:pPr>
        <w:ind w:left="3240" w:hanging="360"/>
      </w:pPr>
    </w:lvl>
    <w:lvl w:ilvl="4" w:tplc="88CC606C" w:tentative="1">
      <w:start w:val="1"/>
      <w:numFmt w:val="lowerLetter"/>
      <w:lvlText w:val="%5."/>
      <w:lvlJc w:val="left"/>
      <w:pPr>
        <w:ind w:left="3960" w:hanging="360"/>
      </w:pPr>
    </w:lvl>
    <w:lvl w:ilvl="5" w:tplc="62FE2988" w:tentative="1">
      <w:start w:val="1"/>
      <w:numFmt w:val="lowerRoman"/>
      <w:lvlText w:val="%6."/>
      <w:lvlJc w:val="right"/>
      <w:pPr>
        <w:ind w:left="4680" w:hanging="180"/>
      </w:pPr>
    </w:lvl>
    <w:lvl w:ilvl="6" w:tplc="968263B4" w:tentative="1">
      <w:start w:val="1"/>
      <w:numFmt w:val="decimal"/>
      <w:lvlText w:val="%7."/>
      <w:lvlJc w:val="left"/>
      <w:pPr>
        <w:ind w:left="5400" w:hanging="360"/>
      </w:pPr>
    </w:lvl>
    <w:lvl w:ilvl="7" w:tplc="8BEC569C" w:tentative="1">
      <w:start w:val="1"/>
      <w:numFmt w:val="lowerLetter"/>
      <w:lvlText w:val="%8."/>
      <w:lvlJc w:val="left"/>
      <w:pPr>
        <w:ind w:left="6120" w:hanging="360"/>
      </w:pPr>
    </w:lvl>
    <w:lvl w:ilvl="8" w:tplc="33FA741E" w:tentative="1">
      <w:start w:val="1"/>
      <w:numFmt w:val="lowerRoman"/>
      <w:lvlText w:val="%9."/>
      <w:lvlJc w:val="right"/>
      <w:pPr>
        <w:ind w:left="6840" w:hanging="180"/>
      </w:pPr>
    </w:lvl>
  </w:abstractNum>
  <w:abstractNum w:abstractNumId="8" w15:restartNumberingAfterBreak="0">
    <w:nsid w:val="1C3C6E50"/>
    <w:multiLevelType w:val="hybridMultilevel"/>
    <w:tmpl w:val="8580122A"/>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D861E3"/>
    <w:multiLevelType w:val="hybridMultilevel"/>
    <w:tmpl w:val="267A750C"/>
    <w:lvl w:ilvl="0" w:tplc="08ECB68C">
      <w:start w:val="1"/>
      <w:numFmt w:val="bullet"/>
      <w:lvlText w:val=""/>
      <w:lvlJc w:val="left"/>
      <w:pPr>
        <w:ind w:left="720" w:hanging="360"/>
      </w:pPr>
      <w:rPr>
        <w:rFonts w:ascii="Symbol" w:hAnsi="Symbol" w:hint="default"/>
      </w:rPr>
    </w:lvl>
    <w:lvl w:ilvl="1" w:tplc="AE7C5FD4" w:tentative="1">
      <w:start w:val="1"/>
      <w:numFmt w:val="bullet"/>
      <w:lvlText w:val="o"/>
      <w:lvlJc w:val="left"/>
      <w:pPr>
        <w:ind w:left="1440" w:hanging="360"/>
      </w:pPr>
      <w:rPr>
        <w:rFonts w:ascii="Courier New" w:hAnsi="Courier New" w:cs="Courier New" w:hint="default"/>
      </w:rPr>
    </w:lvl>
    <w:lvl w:ilvl="2" w:tplc="A3928C20" w:tentative="1">
      <w:start w:val="1"/>
      <w:numFmt w:val="bullet"/>
      <w:lvlText w:val=""/>
      <w:lvlJc w:val="left"/>
      <w:pPr>
        <w:ind w:left="2160" w:hanging="360"/>
      </w:pPr>
      <w:rPr>
        <w:rFonts w:ascii="Wingdings" w:hAnsi="Wingdings" w:hint="default"/>
      </w:rPr>
    </w:lvl>
    <w:lvl w:ilvl="3" w:tplc="41385A30" w:tentative="1">
      <w:start w:val="1"/>
      <w:numFmt w:val="bullet"/>
      <w:lvlText w:val=""/>
      <w:lvlJc w:val="left"/>
      <w:pPr>
        <w:ind w:left="2880" w:hanging="360"/>
      </w:pPr>
      <w:rPr>
        <w:rFonts w:ascii="Symbol" w:hAnsi="Symbol" w:hint="default"/>
      </w:rPr>
    </w:lvl>
    <w:lvl w:ilvl="4" w:tplc="4244B2EC" w:tentative="1">
      <w:start w:val="1"/>
      <w:numFmt w:val="bullet"/>
      <w:lvlText w:val="o"/>
      <w:lvlJc w:val="left"/>
      <w:pPr>
        <w:ind w:left="3600" w:hanging="360"/>
      </w:pPr>
      <w:rPr>
        <w:rFonts w:ascii="Courier New" w:hAnsi="Courier New" w:cs="Courier New" w:hint="default"/>
      </w:rPr>
    </w:lvl>
    <w:lvl w:ilvl="5" w:tplc="9634E3BA" w:tentative="1">
      <w:start w:val="1"/>
      <w:numFmt w:val="bullet"/>
      <w:lvlText w:val=""/>
      <w:lvlJc w:val="left"/>
      <w:pPr>
        <w:ind w:left="4320" w:hanging="360"/>
      </w:pPr>
      <w:rPr>
        <w:rFonts w:ascii="Wingdings" w:hAnsi="Wingdings" w:hint="default"/>
      </w:rPr>
    </w:lvl>
    <w:lvl w:ilvl="6" w:tplc="F5487FE8" w:tentative="1">
      <w:start w:val="1"/>
      <w:numFmt w:val="bullet"/>
      <w:lvlText w:val=""/>
      <w:lvlJc w:val="left"/>
      <w:pPr>
        <w:ind w:left="5040" w:hanging="360"/>
      </w:pPr>
      <w:rPr>
        <w:rFonts w:ascii="Symbol" w:hAnsi="Symbol" w:hint="default"/>
      </w:rPr>
    </w:lvl>
    <w:lvl w:ilvl="7" w:tplc="786C6CF6" w:tentative="1">
      <w:start w:val="1"/>
      <w:numFmt w:val="bullet"/>
      <w:lvlText w:val="o"/>
      <w:lvlJc w:val="left"/>
      <w:pPr>
        <w:ind w:left="5760" w:hanging="360"/>
      </w:pPr>
      <w:rPr>
        <w:rFonts w:ascii="Courier New" w:hAnsi="Courier New" w:cs="Courier New" w:hint="default"/>
      </w:rPr>
    </w:lvl>
    <w:lvl w:ilvl="8" w:tplc="7BD62DFA" w:tentative="1">
      <w:start w:val="1"/>
      <w:numFmt w:val="bullet"/>
      <w:lvlText w:val=""/>
      <w:lvlJc w:val="left"/>
      <w:pPr>
        <w:ind w:left="6480" w:hanging="360"/>
      </w:pPr>
      <w:rPr>
        <w:rFonts w:ascii="Wingdings" w:hAnsi="Wingdings" w:hint="default"/>
      </w:rPr>
    </w:lvl>
  </w:abstractNum>
  <w:abstractNum w:abstractNumId="10" w15:restartNumberingAfterBreak="0">
    <w:nsid w:val="2A110C7D"/>
    <w:multiLevelType w:val="hybridMultilevel"/>
    <w:tmpl w:val="C53AC888"/>
    <w:lvl w:ilvl="0" w:tplc="DA90852E">
      <w:numFmt w:val="bullet"/>
      <w:lvlText w:val="•"/>
      <w:lvlJc w:val="left"/>
      <w:pPr>
        <w:ind w:left="1080" w:hanging="720"/>
      </w:pPr>
      <w:rPr>
        <w:rFonts w:ascii="Tahoma" w:eastAsiaTheme="minorHAnsi" w:hAnsi="Tahoma" w:cs="Tahoma" w:hint="default"/>
      </w:rPr>
    </w:lvl>
    <w:lvl w:ilvl="1" w:tplc="B9766428" w:tentative="1">
      <w:start w:val="1"/>
      <w:numFmt w:val="bullet"/>
      <w:lvlText w:val="o"/>
      <w:lvlJc w:val="left"/>
      <w:pPr>
        <w:ind w:left="1440" w:hanging="360"/>
      </w:pPr>
      <w:rPr>
        <w:rFonts w:ascii="Courier New" w:hAnsi="Courier New" w:cs="Courier New" w:hint="default"/>
      </w:rPr>
    </w:lvl>
    <w:lvl w:ilvl="2" w:tplc="C4324F8E" w:tentative="1">
      <w:start w:val="1"/>
      <w:numFmt w:val="bullet"/>
      <w:lvlText w:val=""/>
      <w:lvlJc w:val="left"/>
      <w:pPr>
        <w:ind w:left="2160" w:hanging="360"/>
      </w:pPr>
      <w:rPr>
        <w:rFonts w:ascii="Wingdings" w:hAnsi="Wingdings" w:hint="default"/>
      </w:rPr>
    </w:lvl>
    <w:lvl w:ilvl="3" w:tplc="5AF4D130" w:tentative="1">
      <w:start w:val="1"/>
      <w:numFmt w:val="bullet"/>
      <w:lvlText w:val=""/>
      <w:lvlJc w:val="left"/>
      <w:pPr>
        <w:ind w:left="2880" w:hanging="360"/>
      </w:pPr>
      <w:rPr>
        <w:rFonts w:ascii="Symbol" w:hAnsi="Symbol" w:hint="default"/>
      </w:rPr>
    </w:lvl>
    <w:lvl w:ilvl="4" w:tplc="A05EE250" w:tentative="1">
      <w:start w:val="1"/>
      <w:numFmt w:val="bullet"/>
      <w:lvlText w:val="o"/>
      <w:lvlJc w:val="left"/>
      <w:pPr>
        <w:ind w:left="3600" w:hanging="360"/>
      </w:pPr>
      <w:rPr>
        <w:rFonts w:ascii="Courier New" w:hAnsi="Courier New" w:cs="Courier New" w:hint="default"/>
      </w:rPr>
    </w:lvl>
    <w:lvl w:ilvl="5" w:tplc="A8F2B654" w:tentative="1">
      <w:start w:val="1"/>
      <w:numFmt w:val="bullet"/>
      <w:lvlText w:val=""/>
      <w:lvlJc w:val="left"/>
      <w:pPr>
        <w:ind w:left="4320" w:hanging="360"/>
      </w:pPr>
      <w:rPr>
        <w:rFonts w:ascii="Wingdings" w:hAnsi="Wingdings" w:hint="default"/>
      </w:rPr>
    </w:lvl>
    <w:lvl w:ilvl="6" w:tplc="32FC5AE6" w:tentative="1">
      <w:start w:val="1"/>
      <w:numFmt w:val="bullet"/>
      <w:lvlText w:val=""/>
      <w:lvlJc w:val="left"/>
      <w:pPr>
        <w:ind w:left="5040" w:hanging="360"/>
      </w:pPr>
      <w:rPr>
        <w:rFonts w:ascii="Symbol" w:hAnsi="Symbol" w:hint="default"/>
      </w:rPr>
    </w:lvl>
    <w:lvl w:ilvl="7" w:tplc="B4105DE6" w:tentative="1">
      <w:start w:val="1"/>
      <w:numFmt w:val="bullet"/>
      <w:lvlText w:val="o"/>
      <w:lvlJc w:val="left"/>
      <w:pPr>
        <w:ind w:left="5760" w:hanging="360"/>
      </w:pPr>
      <w:rPr>
        <w:rFonts w:ascii="Courier New" w:hAnsi="Courier New" w:cs="Courier New" w:hint="default"/>
      </w:rPr>
    </w:lvl>
    <w:lvl w:ilvl="8" w:tplc="D442808A" w:tentative="1">
      <w:start w:val="1"/>
      <w:numFmt w:val="bullet"/>
      <w:lvlText w:val=""/>
      <w:lvlJc w:val="left"/>
      <w:pPr>
        <w:ind w:left="6480" w:hanging="360"/>
      </w:pPr>
      <w:rPr>
        <w:rFonts w:ascii="Wingdings" w:hAnsi="Wingdings" w:hint="default"/>
      </w:rPr>
    </w:lvl>
  </w:abstractNum>
  <w:abstractNum w:abstractNumId="11" w15:restartNumberingAfterBreak="0">
    <w:nsid w:val="2CC704E1"/>
    <w:multiLevelType w:val="hybridMultilevel"/>
    <w:tmpl w:val="2ABCE3BA"/>
    <w:lvl w:ilvl="0" w:tplc="FC1ECC10">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27BC2"/>
    <w:multiLevelType w:val="hybridMultilevel"/>
    <w:tmpl w:val="47F4CDF4"/>
    <w:lvl w:ilvl="0" w:tplc="D6C83430">
      <w:start w:val="1"/>
      <w:numFmt w:val="lowerLetter"/>
      <w:lvlText w:val="%1)"/>
      <w:lvlJc w:val="left"/>
      <w:pPr>
        <w:ind w:left="1069" w:hanging="360"/>
      </w:pPr>
    </w:lvl>
    <w:lvl w:ilvl="1" w:tplc="6DC0D3A0" w:tentative="1">
      <w:start w:val="1"/>
      <w:numFmt w:val="lowerLetter"/>
      <w:lvlText w:val="%2."/>
      <w:lvlJc w:val="left"/>
      <w:pPr>
        <w:ind w:left="1789" w:hanging="360"/>
      </w:pPr>
    </w:lvl>
    <w:lvl w:ilvl="2" w:tplc="3C46C026" w:tentative="1">
      <w:start w:val="1"/>
      <w:numFmt w:val="lowerRoman"/>
      <w:lvlText w:val="%3."/>
      <w:lvlJc w:val="right"/>
      <w:pPr>
        <w:ind w:left="2509" w:hanging="180"/>
      </w:pPr>
    </w:lvl>
    <w:lvl w:ilvl="3" w:tplc="FF08847E" w:tentative="1">
      <w:start w:val="1"/>
      <w:numFmt w:val="decimal"/>
      <w:lvlText w:val="%4."/>
      <w:lvlJc w:val="left"/>
      <w:pPr>
        <w:ind w:left="3229" w:hanging="360"/>
      </w:pPr>
    </w:lvl>
    <w:lvl w:ilvl="4" w:tplc="73A4F888" w:tentative="1">
      <w:start w:val="1"/>
      <w:numFmt w:val="lowerLetter"/>
      <w:lvlText w:val="%5."/>
      <w:lvlJc w:val="left"/>
      <w:pPr>
        <w:ind w:left="3949" w:hanging="360"/>
      </w:pPr>
    </w:lvl>
    <w:lvl w:ilvl="5" w:tplc="046CE684" w:tentative="1">
      <w:start w:val="1"/>
      <w:numFmt w:val="lowerRoman"/>
      <w:lvlText w:val="%6."/>
      <w:lvlJc w:val="right"/>
      <w:pPr>
        <w:ind w:left="4669" w:hanging="180"/>
      </w:pPr>
    </w:lvl>
    <w:lvl w:ilvl="6" w:tplc="1046B432" w:tentative="1">
      <w:start w:val="1"/>
      <w:numFmt w:val="decimal"/>
      <w:lvlText w:val="%7."/>
      <w:lvlJc w:val="left"/>
      <w:pPr>
        <w:ind w:left="5389" w:hanging="360"/>
      </w:pPr>
    </w:lvl>
    <w:lvl w:ilvl="7" w:tplc="77464E7A" w:tentative="1">
      <w:start w:val="1"/>
      <w:numFmt w:val="lowerLetter"/>
      <w:lvlText w:val="%8."/>
      <w:lvlJc w:val="left"/>
      <w:pPr>
        <w:ind w:left="6109" w:hanging="360"/>
      </w:pPr>
    </w:lvl>
    <w:lvl w:ilvl="8" w:tplc="345AAA76" w:tentative="1">
      <w:start w:val="1"/>
      <w:numFmt w:val="lowerRoman"/>
      <w:lvlText w:val="%9."/>
      <w:lvlJc w:val="right"/>
      <w:pPr>
        <w:ind w:left="6829" w:hanging="180"/>
      </w:pPr>
    </w:lvl>
  </w:abstractNum>
  <w:abstractNum w:abstractNumId="13" w15:restartNumberingAfterBreak="0">
    <w:nsid w:val="34945F53"/>
    <w:multiLevelType w:val="hybridMultilevel"/>
    <w:tmpl w:val="5D88890A"/>
    <w:lvl w:ilvl="0" w:tplc="BE0C4608">
      <w:numFmt w:val="bullet"/>
      <w:lvlText w:val="•"/>
      <w:lvlJc w:val="left"/>
      <w:pPr>
        <w:ind w:left="1080" w:hanging="720"/>
      </w:pPr>
      <w:rPr>
        <w:rFonts w:ascii="Tahoma" w:eastAsiaTheme="minorHAnsi" w:hAnsi="Tahoma" w:cs="Tahoma" w:hint="default"/>
      </w:rPr>
    </w:lvl>
    <w:lvl w:ilvl="1" w:tplc="ED8EE380" w:tentative="1">
      <w:start w:val="1"/>
      <w:numFmt w:val="bullet"/>
      <w:lvlText w:val="o"/>
      <w:lvlJc w:val="left"/>
      <w:pPr>
        <w:ind w:left="1440" w:hanging="360"/>
      </w:pPr>
      <w:rPr>
        <w:rFonts w:ascii="Courier New" w:hAnsi="Courier New" w:cs="Courier New" w:hint="default"/>
      </w:rPr>
    </w:lvl>
    <w:lvl w:ilvl="2" w:tplc="64B859C0" w:tentative="1">
      <w:start w:val="1"/>
      <w:numFmt w:val="bullet"/>
      <w:lvlText w:val=""/>
      <w:lvlJc w:val="left"/>
      <w:pPr>
        <w:ind w:left="2160" w:hanging="360"/>
      </w:pPr>
      <w:rPr>
        <w:rFonts w:ascii="Wingdings" w:hAnsi="Wingdings" w:hint="default"/>
      </w:rPr>
    </w:lvl>
    <w:lvl w:ilvl="3" w:tplc="A182AB20" w:tentative="1">
      <w:start w:val="1"/>
      <w:numFmt w:val="bullet"/>
      <w:lvlText w:val=""/>
      <w:lvlJc w:val="left"/>
      <w:pPr>
        <w:ind w:left="2880" w:hanging="360"/>
      </w:pPr>
      <w:rPr>
        <w:rFonts w:ascii="Symbol" w:hAnsi="Symbol" w:hint="default"/>
      </w:rPr>
    </w:lvl>
    <w:lvl w:ilvl="4" w:tplc="942A8F86" w:tentative="1">
      <w:start w:val="1"/>
      <w:numFmt w:val="bullet"/>
      <w:lvlText w:val="o"/>
      <w:lvlJc w:val="left"/>
      <w:pPr>
        <w:ind w:left="3600" w:hanging="360"/>
      </w:pPr>
      <w:rPr>
        <w:rFonts w:ascii="Courier New" w:hAnsi="Courier New" w:cs="Courier New" w:hint="default"/>
      </w:rPr>
    </w:lvl>
    <w:lvl w:ilvl="5" w:tplc="9EA49434" w:tentative="1">
      <w:start w:val="1"/>
      <w:numFmt w:val="bullet"/>
      <w:lvlText w:val=""/>
      <w:lvlJc w:val="left"/>
      <w:pPr>
        <w:ind w:left="4320" w:hanging="360"/>
      </w:pPr>
      <w:rPr>
        <w:rFonts w:ascii="Wingdings" w:hAnsi="Wingdings" w:hint="default"/>
      </w:rPr>
    </w:lvl>
    <w:lvl w:ilvl="6" w:tplc="052CB520" w:tentative="1">
      <w:start w:val="1"/>
      <w:numFmt w:val="bullet"/>
      <w:lvlText w:val=""/>
      <w:lvlJc w:val="left"/>
      <w:pPr>
        <w:ind w:left="5040" w:hanging="360"/>
      </w:pPr>
      <w:rPr>
        <w:rFonts w:ascii="Symbol" w:hAnsi="Symbol" w:hint="default"/>
      </w:rPr>
    </w:lvl>
    <w:lvl w:ilvl="7" w:tplc="1E0E70AE" w:tentative="1">
      <w:start w:val="1"/>
      <w:numFmt w:val="bullet"/>
      <w:lvlText w:val="o"/>
      <w:lvlJc w:val="left"/>
      <w:pPr>
        <w:ind w:left="5760" w:hanging="360"/>
      </w:pPr>
      <w:rPr>
        <w:rFonts w:ascii="Courier New" w:hAnsi="Courier New" w:cs="Courier New" w:hint="default"/>
      </w:rPr>
    </w:lvl>
    <w:lvl w:ilvl="8" w:tplc="61321386" w:tentative="1">
      <w:start w:val="1"/>
      <w:numFmt w:val="bullet"/>
      <w:lvlText w:val=""/>
      <w:lvlJc w:val="left"/>
      <w:pPr>
        <w:ind w:left="6480" w:hanging="360"/>
      </w:pPr>
      <w:rPr>
        <w:rFonts w:ascii="Wingdings" w:hAnsi="Wingdings" w:hint="default"/>
      </w:rPr>
    </w:lvl>
  </w:abstractNum>
  <w:abstractNum w:abstractNumId="14" w15:restartNumberingAfterBreak="0">
    <w:nsid w:val="35E01433"/>
    <w:multiLevelType w:val="hybridMultilevel"/>
    <w:tmpl w:val="83E6A1CE"/>
    <w:lvl w:ilvl="0" w:tplc="58A88C2E">
      <w:start w:val="1"/>
      <w:numFmt w:val="lowerLetter"/>
      <w:lvlText w:val="%1)"/>
      <w:lvlJc w:val="left"/>
      <w:pPr>
        <w:ind w:left="1080" w:hanging="360"/>
      </w:pPr>
    </w:lvl>
    <w:lvl w:ilvl="1" w:tplc="3B7EDEA6">
      <w:start w:val="1"/>
      <w:numFmt w:val="lowerRoman"/>
      <w:lvlText w:val="%2."/>
      <w:lvlJc w:val="right"/>
      <w:pPr>
        <w:ind w:left="1800" w:hanging="360"/>
      </w:pPr>
    </w:lvl>
    <w:lvl w:ilvl="2" w:tplc="28D82F10" w:tentative="1">
      <w:start w:val="1"/>
      <w:numFmt w:val="lowerRoman"/>
      <w:lvlText w:val="%3."/>
      <w:lvlJc w:val="right"/>
      <w:pPr>
        <w:ind w:left="2520" w:hanging="180"/>
      </w:pPr>
    </w:lvl>
    <w:lvl w:ilvl="3" w:tplc="05C48AFC" w:tentative="1">
      <w:start w:val="1"/>
      <w:numFmt w:val="decimal"/>
      <w:lvlText w:val="%4."/>
      <w:lvlJc w:val="left"/>
      <w:pPr>
        <w:ind w:left="3240" w:hanging="360"/>
      </w:pPr>
    </w:lvl>
    <w:lvl w:ilvl="4" w:tplc="56EE56A8" w:tentative="1">
      <w:start w:val="1"/>
      <w:numFmt w:val="lowerLetter"/>
      <w:lvlText w:val="%5."/>
      <w:lvlJc w:val="left"/>
      <w:pPr>
        <w:ind w:left="3960" w:hanging="360"/>
      </w:pPr>
    </w:lvl>
    <w:lvl w:ilvl="5" w:tplc="FE36F36C" w:tentative="1">
      <w:start w:val="1"/>
      <w:numFmt w:val="lowerRoman"/>
      <w:lvlText w:val="%6."/>
      <w:lvlJc w:val="right"/>
      <w:pPr>
        <w:ind w:left="4680" w:hanging="180"/>
      </w:pPr>
    </w:lvl>
    <w:lvl w:ilvl="6" w:tplc="1BB43B22" w:tentative="1">
      <w:start w:val="1"/>
      <w:numFmt w:val="decimal"/>
      <w:lvlText w:val="%7."/>
      <w:lvlJc w:val="left"/>
      <w:pPr>
        <w:ind w:left="5400" w:hanging="360"/>
      </w:pPr>
    </w:lvl>
    <w:lvl w:ilvl="7" w:tplc="186A14F6" w:tentative="1">
      <w:start w:val="1"/>
      <w:numFmt w:val="lowerLetter"/>
      <w:lvlText w:val="%8."/>
      <w:lvlJc w:val="left"/>
      <w:pPr>
        <w:ind w:left="6120" w:hanging="360"/>
      </w:pPr>
    </w:lvl>
    <w:lvl w:ilvl="8" w:tplc="78F861C4" w:tentative="1">
      <w:start w:val="1"/>
      <w:numFmt w:val="lowerRoman"/>
      <w:lvlText w:val="%9."/>
      <w:lvlJc w:val="right"/>
      <w:pPr>
        <w:ind w:left="6840" w:hanging="180"/>
      </w:pPr>
    </w:lvl>
  </w:abstractNum>
  <w:abstractNum w:abstractNumId="15" w15:restartNumberingAfterBreak="0">
    <w:nsid w:val="476B1B2A"/>
    <w:multiLevelType w:val="hybridMultilevel"/>
    <w:tmpl w:val="565EE728"/>
    <w:lvl w:ilvl="0" w:tplc="2326B28A">
      <w:numFmt w:val="bullet"/>
      <w:lvlText w:val="•"/>
      <w:lvlJc w:val="left"/>
      <w:pPr>
        <w:ind w:left="1080" w:hanging="720"/>
      </w:pPr>
      <w:rPr>
        <w:rFonts w:ascii="Tahoma" w:eastAsiaTheme="minorHAnsi" w:hAnsi="Tahoma" w:cs="Tahoma" w:hint="default"/>
      </w:rPr>
    </w:lvl>
    <w:lvl w:ilvl="1" w:tplc="D1D2F4DA" w:tentative="1">
      <w:start w:val="1"/>
      <w:numFmt w:val="bullet"/>
      <w:lvlText w:val="o"/>
      <w:lvlJc w:val="left"/>
      <w:pPr>
        <w:ind w:left="1440" w:hanging="360"/>
      </w:pPr>
      <w:rPr>
        <w:rFonts w:ascii="Courier New" w:hAnsi="Courier New" w:cs="Courier New" w:hint="default"/>
      </w:rPr>
    </w:lvl>
    <w:lvl w:ilvl="2" w:tplc="DCBCC344" w:tentative="1">
      <w:start w:val="1"/>
      <w:numFmt w:val="bullet"/>
      <w:lvlText w:val=""/>
      <w:lvlJc w:val="left"/>
      <w:pPr>
        <w:ind w:left="2160" w:hanging="360"/>
      </w:pPr>
      <w:rPr>
        <w:rFonts w:ascii="Wingdings" w:hAnsi="Wingdings" w:hint="default"/>
      </w:rPr>
    </w:lvl>
    <w:lvl w:ilvl="3" w:tplc="B25A9C44" w:tentative="1">
      <w:start w:val="1"/>
      <w:numFmt w:val="bullet"/>
      <w:lvlText w:val=""/>
      <w:lvlJc w:val="left"/>
      <w:pPr>
        <w:ind w:left="2880" w:hanging="360"/>
      </w:pPr>
      <w:rPr>
        <w:rFonts w:ascii="Symbol" w:hAnsi="Symbol" w:hint="default"/>
      </w:rPr>
    </w:lvl>
    <w:lvl w:ilvl="4" w:tplc="7588413E" w:tentative="1">
      <w:start w:val="1"/>
      <w:numFmt w:val="bullet"/>
      <w:lvlText w:val="o"/>
      <w:lvlJc w:val="left"/>
      <w:pPr>
        <w:ind w:left="3600" w:hanging="360"/>
      </w:pPr>
      <w:rPr>
        <w:rFonts w:ascii="Courier New" w:hAnsi="Courier New" w:cs="Courier New" w:hint="default"/>
      </w:rPr>
    </w:lvl>
    <w:lvl w:ilvl="5" w:tplc="4754F472" w:tentative="1">
      <w:start w:val="1"/>
      <w:numFmt w:val="bullet"/>
      <w:lvlText w:val=""/>
      <w:lvlJc w:val="left"/>
      <w:pPr>
        <w:ind w:left="4320" w:hanging="360"/>
      </w:pPr>
      <w:rPr>
        <w:rFonts w:ascii="Wingdings" w:hAnsi="Wingdings" w:hint="default"/>
      </w:rPr>
    </w:lvl>
    <w:lvl w:ilvl="6" w:tplc="48A0A1A2" w:tentative="1">
      <w:start w:val="1"/>
      <w:numFmt w:val="bullet"/>
      <w:lvlText w:val=""/>
      <w:lvlJc w:val="left"/>
      <w:pPr>
        <w:ind w:left="5040" w:hanging="360"/>
      </w:pPr>
      <w:rPr>
        <w:rFonts w:ascii="Symbol" w:hAnsi="Symbol" w:hint="default"/>
      </w:rPr>
    </w:lvl>
    <w:lvl w:ilvl="7" w:tplc="47609750" w:tentative="1">
      <w:start w:val="1"/>
      <w:numFmt w:val="bullet"/>
      <w:lvlText w:val="o"/>
      <w:lvlJc w:val="left"/>
      <w:pPr>
        <w:ind w:left="5760" w:hanging="360"/>
      </w:pPr>
      <w:rPr>
        <w:rFonts w:ascii="Courier New" w:hAnsi="Courier New" w:cs="Courier New" w:hint="default"/>
      </w:rPr>
    </w:lvl>
    <w:lvl w:ilvl="8" w:tplc="455A057A" w:tentative="1">
      <w:start w:val="1"/>
      <w:numFmt w:val="bullet"/>
      <w:lvlText w:val=""/>
      <w:lvlJc w:val="left"/>
      <w:pPr>
        <w:ind w:left="6480" w:hanging="360"/>
      </w:pPr>
      <w:rPr>
        <w:rFonts w:ascii="Wingdings" w:hAnsi="Wingdings" w:hint="default"/>
      </w:rPr>
    </w:lvl>
  </w:abstractNum>
  <w:abstractNum w:abstractNumId="16" w15:restartNumberingAfterBreak="0">
    <w:nsid w:val="515B4AFE"/>
    <w:multiLevelType w:val="hybridMultilevel"/>
    <w:tmpl w:val="83E6A1CE"/>
    <w:lvl w:ilvl="0" w:tplc="7C6E0992">
      <w:start w:val="1"/>
      <w:numFmt w:val="lowerLetter"/>
      <w:lvlText w:val="%1)"/>
      <w:lvlJc w:val="left"/>
      <w:pPr>
        <w:ind w:left="1080" w:hanging="360"/>
      </w:pPr>
    </w:lvl>
    <w:lvl w:ilvl="1" w:tplc="9254252E">
      <w:start w:val="1"/>
      <w:numFmt w:val="lowerRoman"/>
      <w:lvlText w:val="%2."/>
      <w:lvlJc w:val="right"/>
      <w:pPr>
        <w:ind w:left="1800" w:hanging="360"/>
      </w:pPr>
    </w:lvl>
    <w:lvl w:ilvl="2" w:tplc="CC661BBC" w:tentative="1">
      <w:start w:val="1"/>
      <w:numFmt w:val="lowerRoman"/>
      <w:lvlText w:val="%3."/>
      <w:lvlJc w:val="right"/>
      <w:pPr>
        <w:ind w:left="2520" w:hanging="180"/>
      </w:pPr>
    </w:lvl>
    <w:lvl w:ilvl="3" w:tplc="3E385B66" w:tentative="1">
      <w:start w:val="1"/>
      <w:numFmt w:val="decimal"/>
      <w:lvlText w:val="%4."/>
      <w:lvlJc w:val="left"/>
      <w:pPr>
        <w:ind w:left="3240" w:hanging="360"/>
      </w:pPr>
    </w:lvl>
    <w:lvl w:ilvl="4" w:tplc="D55E0F14" w:tentative="1">
      <w:start w:val="1"/>
      <w:numFmt w:val="lowerLetter"/>
      <w:lvlText w:val="%5."/>
      <w:lvlJc w:val="left"/>
      <w:pPr>
        <w:ind w:left="3960" w:hanging="360"/>
      </w:pPr>
    </w:lvl>
    <w:lvl w:ilvl="5" w:tplc="DF324480" w:tentative="1">
      <w:start w:val="1"/>
      <w:numFmt w:val="lowerRoman"/>
      <w:lvlText w:val="%6."/>
      <w:lvlJc w:val="right"/>
      <w:pPr>
        <w:ind w:left="4680" w:hanging="180"/>
      </w:pPr>
    </w:lvl>
    <w:lvl w:ilvl="6" w:tplc="5DB09034" w:tentative="1">
      <w:start w:val="1"/>
      <w:numFmt w:val="decimal"/>
      <w:lvlText w:val="%7."/>
      <w:lvlJc w:val="left"/>
      <w:pPr>
        <w:ind w:left="5400" w:hanging="360"/>
      </w:pPr>
    </w:lvl>
    <w:lvl w:ilvl="7" w:tplc="C6621966" w:tentative="1">
      <w:start w:val="1"/>
      <w:numFmt w:val="lowerLetter"/>
      <w:lvlText w:val="%8."/>
      <w:lvlJc w:val="left"/>
      <w:pPr>
        <w:ind w:left="6120" w:hanging="360"/>
      </w:pPr>
    </w:lvl>
    <w:lvl w:ilvl="8" w:tplc="E00CE310" w:tentative="1">
      <w:start w:val="1"/>
      <w:numFmt w:val="lowerRoman"/>
      <w:lvlText w:val="%9."/>
      <w:lvlJc w:val="right"/>
      <w:pPr>
        <w:ind w:left="6840" w:hanging="180"/>
      </w:pPr>
    </w:lvl>
  </w:abstractNum>
  <w:abstractNum w:abstractNumId="17" w15:restartNumberingAfterBreak="0">
    <w:nsid w:val="522F28BC"/>
    <w:multiLevelType w:val="hybridMultilevel"/>
    <w:tmpl w:val="D0C0FDF8"/>
    <w:lvl w:ilvl="0" w:tplc="1D4EB8DA">
      <w:start w:val="1"/>
      <w:numFmt w:val="lowerLetter"/>
      <w:lvlText w:val="%1)"/>
      <w:lvlJc w:val="left"/>
      <w:pPr>
        <w:ind w:left="1429" w:hanging="360"/>
      </w:pPr>
    </w:lvl>
    <w:lvl w:ilvl="1" w:tplc="FC1A023A" w:tentative="1">
      <w:start w:val="1"/>
      <w:numFmt w:val="lowerLetter"/>
      <w:lvlText w:val="%2."/>
      <w:lvlJc w:val="left"/>
      <w:pPr>
        <w:ind w:left="2149" w:hanging="360"/>
      </w:pPr>
    </w:lvl>
    <w:lvl w:ilvl="2" w:tplc="C49C25EE" w:tentative="1">
      <w:start w:val="1"/>
      <w:numFmt w:val="lowerRoman"/>
      <w:lvlText w:val="%3."/>
      <w:lvlJc w:val="right"/>
      <w:pPr>
        <w:ind w:left="2869" w:hanging="180"/>
      </w:pPr>
    </w:lvl>
    <w:lvl w:ilvl="3" w:tplc="9A3ED14E" w:tentative="1">
      <w:start w:val="1"/>
      <w:numFmt w:val="decimal"/>
      <w:lvlText w:val="%4."/>
      <w:lvlJc w:val="left"/>
      <w:pPr>
        <w:ind w:left="3589" w:hanging="360"/>
      </w:pPr>
    </w:lvl>
    <w:lvl w:ilvl="4" w:tplc="53D2064E" w:tentative="1">
      <w:start w:val="1"/>
      <w:numFmt w:val="lowerLetter"/>
      <w:lvlText w:val="%5."/>
      <w:lvlJc w:val="left"/>
      <w:pPr>
        <w:ind w:left="4309" w:hanging="360"/>
      </w:pPr>
    </w:lvl>
    <w:lvl w:ilvl="5" w:tplc="1C9AC0A6" w:tentative="1">
      <w:start w:val="1"/>
      <w:numFmt w:val="lowerRoman"/>
      <w:lvlText w:val="%6."/>
      <w:lvlJc w:val="right"/>
      <w:pPr>
        <w:ind w:left="5029" w:hanging="180"/>
      </w:pPr>
    </w:lvl>
    <w:lvl w:ilvl="6" w:tplc="1B085522" w:tentative="1">
      <w:start w:val="1"/>
      <w:numFmt w:val="decimal"/>
      <w:lvlText w:val="%7."/>
      <w:lvlJc w:val="left"/>
      <w:pPr>
        <w:ind w:left="5749" w:hanging="360"/>
      </w:pPr>
    </w:lvl>
    <w:lvl w:ilvl="7" w:tplc="6DF4C51A" w:tentative="1">
      <w:start w:val="1"/>
      <w:numFmt w:val="lowerLetter"/>
      <w:lvlText w:val="%8."/>
      <w:lvlJc w:val="left"/>
      <w:pPr>
        <w:ind w:left="6469" w:hanging="360"/>
      </w:pPr>
    </w:lvl>
    <w:lvl w:ilvl="8" w:tplc="027A847C" w:tentative="1">
      <w:start w:val="1"/>
      <w:numFmt w:val="lowerRoman"/>
      <w:lvlText w:val="%9."/>
      <w:lvlJc w:val="right"/>
      <w:pPr>
        <w:ind w:left="7189" w:hanging="180"/>
      </w:pPr>
    </w:lvl>
  </w:abstractNum>
  <w:abstractNum w:abstractNumId="18" w15:restartNumberingAfterBreak="0">
    <w:nsid w:val="582E23FE"/>
    <w:multiLevelType w:val="multilevel"/>
    <w:tmpl w:val="F462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BA7590"/>
    <w:multiLevelType w:val="multilevel"/>
    <w:tmpl w:val="2DF221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0211098"/>
    <w:multiLevelType w:val="hybridMultilevel"/>
    <w:tmpl w:val="A09C0D3E"/>
    <w:lvl w:ilvl="0" w:tplc="394EC9EC">
      <w:start w:val="1"/>
      <w:numFmt w:val="decimal"/>
      <w:lvlText w:val="%1."/>
      <w:lvlJc w:val="left"/>
      <w:pPr>
        <w:ind w:left="720" w:hanging="360"/>
      </w:pPr>
    </w:lvl>
    <w:lvl w:ilvl="1" w:tplc="0A4C6CAE" w:tentative="1">
      <w:start w:val="1"/>
      <w:numFmt w:val="lowerLetter"/>
      <w:lvlText w:val="%2."/>
      <w:lvlJc w:val="left"/>
      <w:pPr>
        <w:ind w:left="1440" w:hanging="360"/>
      </w:pPr>
    </w:lvl>
    <w:lvl w:ilvl="2" w:tplc="BF546A9E" w:tentative="1">
      <w:start w:val="1"/>
      <w:numFmt w:val="lowerRoman"/>
      <w:lvlText w:val="%3."/>
      <w:lvlJc w:val="right"/>
      <w:pPr>
        <w:ind w:left="2160" w:hanging="180"/>
      </w:pPr>
    </w:lvl>
    <w:lvl w:ilvl="3" w:tplc="98D83EF6" w:tentative="1">
      <w:start w:val="1"/>
      <w:numFmt w:val="decimal"/>
      <w:lvlText w:val="%4."/>
      <w:lvlJc w:val="left"/>
      <w:pPr>
        <w:ind w:left="2880" w:hanging="360"/>
      </w:pPr>
    </w:lvl>
    <w:lvl w:ilvl="4" w:tplc="F37A1718" w:tentative="1">
      <w:start w:val="1"/>
      <w:numFmt w:val="lowerLetter"/>
      <w:lvlText w:val="%5."/>
      <w:lvlJc w:val="left"/>
      <w:pPr>
        <w:ind w:left="3600" w:hanging="360"/>
      </w:pPr>
    </w:lvl>
    <w:lvl w:ilvl="5" w:tplc="602C015A" w:tentative="1">
      <w:start w:val="1"/>
      <w:numFmt w:val="lowerRoman"/>
      <w:lvlText w:val="%6."/>
      <w:lvlJc w:val="right"/>
      <w:pPr>
        <w:ind w:left="4320" w:hanging="180"/>
      </w:pPr>
    </w:lvl>
    <w:lvl w:ilvl="6" w:tplc="48962950" w:tentative="1">
      <w:start w:val="1"/>
      <w:numFmt w:val="decimal"/>
      <w:lvlText w:val="%7."/>
      <w:lvlJc w:val="left"/>
      <w:pPr>
        <w:ind w:left="5040" w:hanging="360"/>
      </w:pPr>
    </w:lvl>
    <w:lvl w:ilvl="7" w:tplc="67B88164" w:tentative="1">
      <w:start w:val="1"/>
      <w:numFmt w:val="lowerLetter"/>
      <w:lvlText w:val="%8."/>
      <w:lvlJc w:val="left"/>
      <w:pPr>
        <w:ind w:left="5760" w:hanging="360"/>
      </w:pPr>
    </w:lvl>
    <w:lvl w:ilvl="8" w:tplc="3F36652E" w:tentative="1">
      <w:start w:val="1"/>
      <w:numFmt w:val="lowerRoman"/>
      <w:lvlText w:val="%9."/>
      <w:lvlJc w:val="right"/>
      <w:pPr>
        <w:ind w:left="6480" w:hanging="180"/>
      </w:pPr>
    </w:lvl>
  </w:abstractNum>
  <w:abstractNum w:abstractNumId="21" w15:restartNumberingAfterBreak="0">
    <w:nsid w:val="603821CC"/>
    <w:multiLevelType w:val="hybridMultilevel"/>
    <w:tmpl w:val="4F9A5B4E"/>
    <w:lvl w:ilvl="0" w:tplc="77743DD6">
      <w:start w:val="1"/>
      <w:numFmt w:val="bullet"/>
      <w:lvlText w:val=""/>
      <w:lvlJc w:val="left"/>
      <w:pPr>
        <w:ind w:left="1080" w:hanging="360"/>
      </w:pPr>
      <w:rPr>
        <w:rFonts w:ascii="Symbol" w:hAnsi="Symbol" w:hint="default"/>
      </w:rPr>
    </w:lvl>
    <w:lvl w:ilvl="1" w:tplc="BFC8F9DA" w:tentative="1">
      <w:start w:val="1"/>
      <w:numFmt w:val="bullet"/>
      <w:lvlText w:val="o"/>
      <w:lvlJc w:val="left"/>
      <w:pPr>
        <w:ind w:left="1800" w:hanging="360"/>
      </w:pPr>
      <w:rPr>
        <w:rFonts w:ascii="Courier New" w:hAnsi="Courier New" w:cs="Courier New" w:hint="default"/>
      </w:rPr>
    </w:lvl>
    <w:lvl w:ilvl="2" w:tplc="C4B880AE" w:tentative="1">
      <w:start w:val="1"/>
      <w:numFmt w:val="bullet"/>
      <w:lvlText w:val=""/>
      <w:lvlJc w:val="left"/>
      <w:pPr>
        <w:ind w:left="2520" w:hanging="360"/>
      </w:pPr>
      <w:rPr>
        <w:rFonts w:ascii="Wingdings" w:hAnsi="Wingdings" w:hint="default"/>
      </w:rPr>
    </w:lvl>
    <w:lvl w:ilvl="3" w:tplc="07303E52" w:tentative="1">
      <w:start w:val="1"/>
      <w:numFmt w:val="bullet"/>
      <w:lvlText w:val=""/>
      <w:lvlJc w:val="left"/>
      <w:pPr>
        <w:ind w:left="3240" w:hanging="360"/>
      </w:pPr>
      <w:rPr>
        <w:rFonts w:ascii="Symbol" w:hAnsi="Symbol" w:hint="default"/>
      </w:rPr>
    </w:lvl>
    <w:lvl w:ilvl="4" w:tplc="5E205F38" w:tentative="1">
      <w:start w:val="1"/>
      <w:numFmt w:val="bullet"/>
      <w:lvlText w:val="o"/>
      <w:lvlJc w:val="left"/>
      <w:pPr>
        <w:ind w:left="3960" w:hanging="360"/>
      </w:pPr>
      <w:rPr>
        <w:rFonts w:ascii="Courier New" w:hAnsi="Courier New" w:cs="Courier New" w:hint="default"/>
      </w:rPr>
    </w:lvl>
    <w:lvl w:ilvl="5" w:tplc="5E88DC7E" w:tentative="1">
      <w:start w:val="1"/>
      <w:numFmt w:val="bullet"/>
      <w:lvlText w:val=""/>
      <w:lvlJc w:val="left"/>
      <w:pPr>
        <w:ind w:left="4680" w:hanging="360"/>
      </w:pPr>
      <w:rPr>
        <w:rFonts w:ascii="Wingdings" w:hAnsi="Wingdings" w:hint="default"/>
      </w:rPr>
    </w:lvl>
    <w:lvl w:ilvl="6" w:tplc="6598F0D6" w:tentative="1">
      <w:start w:val="1"/>
      <w:numFmt w:val="bullet"/>
      <w:lvlText w:val=""/>
      <w:lvlJc w:val="left"/>
      <w:pPr>
        <w:ind w:left="5400" w:hanging="360"/>
      </w:pPr>
      <w:rPr>
        <w:rFonts w:ascii="Symbol" w:hAnsi="Symbol" w:hint="default"/>
      </w:rPr>
    </w:lvl>
    <w:lvl w:ilvl="7" w:tplc="FD7AFF82" w:tentative="1">
      <w:start w:val="1"/>
      <w:numFmt w:val="bullet"/>
      <w:lvlText w:val="o"/>
      <w:lvlJc w:val="left"/>
      <w:pPr>
        <w:ind w:left="6120" w:hanging="360"/>
      </w:pPr>
      <w:rPr>
        <w:rFonts w:ascii="Courier New" w:hAnsi="Courier New" w:cs="Courier New" w:hint="default"/>
      </w:rPr>
    </w:lvl>
    <w:lvl w:ilvl="8" w:tplc="ADDED22C" w:tentative="1">
      <w:start w:val="1"/>
      <w:numFmt w:val="bullet"/>
      <w:lvlText w:val=""/>
      <w:lvlJc w:val="left"/>
      <w:pPr>
        <w:ind w:left="6840" w:hanging="360"/>
      </w:pPr>
      <w:rPr>
        <w:rFonts w:ascii="Wingdings" w:hAnsi="Wingdings" w:hint="default"/>
      </w:rPr>
    </w:lvl>
  </w:abstractNum>
  <w:abstractNum w:abstractNumId="22" w15:restartNumberingAfterBreak="0">
    <w:nsid w:val="62D43277"/>
    <w:multiLevelType w:val="multilevel"/>
    <w:tmpl w:val="2DF221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55C52A3"/>
    <w:multiLevelType w:val="hybridMultilevel"/>
    <w:tmpl w:val="0548FB94"/>
    <w:lvl w:ilvl="0" w:tplc="2B1AECA6">
      <w:numFmt w:val="bullet"/>
      <w:lvlText w:val="•"/>
      <w:lvlJc w:val="left"/>
      <w:pPr>
        <w:ind w:left="1080" w:hanging="720"/>
      </w:pPr>
      <w:rPr>
        <w:rFonts w:ascii="Tahoma" w:eastAsiaTheme="minorHAnsi" w:hAnsi="Tahoma" w:cs="Tahoma" w:hint="default"/>
      </w:rPr>
    </w:lvl>
    <w:lvl w:ilvl="1" w:tplc="310C167E" w:tentative="1">
      <w:start w:val="1"/>
      <w:numFmt w:val="bullet"/>
      <w:lvlText w:val="o"/>
      <w:lvlJc w:val="left"/>
      <w:pPr>
        <w:ind w:left="1440" w:hanging="360"/>
      </w:pPr>
      <w:rPr>
        <w:rFonts w:ascii="Courier New" w:hAnsi="Courier New" w:cs="Courier New" w:hint="default"/>
      </w:rPr>
    </w:lvl>
    <w:lvl w:ilvl="2" w:tplc="23E441FA" w:tentative="1">
      <w:start w:val="1"/>
      <w:numFmt w:val="bullet"/>
      <w:lvlText w:val=""/>
      <w:lvlJc w:val="left"/>
      <w:pPr>
        <w:ind w:left="2160" w:hanging="360"/>
      </w:pPr>
      <w:rPr>
        <w:rFonts w:ascii="Wingdings" w:hAnsi="Wingdings" w:hint="default"/>
      </w:rPr>
    </w:lvl>
    <w:lvl w:ilvl="3" w:tplc="8B9E8EDA" w:tentative="1">
      <w:start w:val="1"/>
      <w:numFmt w:val="bullet"/>
      <w:lvlText w:val=""/>
      <w:lvlJc w:val="left"/>
      <w:pPr>
        <w:ind w:left="2880" w:hanging="360"/>
      </w:pPr>
      <w:rPr>
        <w:rFonts w:ascii="Symbol" w:hAnsi="Symbol" w:hint="default"/>
      </w:rPr>
    </w:lvl>
    <w:lvl w:ilvl="4" w:tplc="CB5411A4" w:tentative="1">
      <w:start w:val="1"/>
      <w:numFmt w:val="bullet"/>
      <w:lvlText w:val="o"/>
      <w:lvlJc w:val="left"/>
      <w:pPr>
        <w:ind w:left="3600" w:hanging="360"/>
      </w:pPr>
      <w:rPr>
        <w:rFonts w:ascii="Courier New" w:hAnsi="Courier New" w:cs="Courier New" w:hint="default"/>
      </w:rPr>
    </w:lvl>
    <w:lvl w:ilvl="5" w:tplc="3D0C6B26" w:tentative="1">
      <w:start w:val="1"/>
      <w:numFmt w:val="bullet"/>
      <w:lvlText w:val=""/>
      <w:lvlJc w:val="left"/>
      <w:pPr>
        <w:ind w:left="4320" w:hanging="360"/>
      </w:pPr>
      <w:rPr>
        <w:rFonts w:ascii="Wingdings" w:hAnsi="Wingdings" w:hint="default"/>
      </w:rPr>
    </w:lvl>
    <w:lvl w:ilvl="6" w:tplc="14CC3628" w:tentative="1">
      <w:start w:val="1"/>
      <w:numFmt w:val="bullet"/>
      <w:lvlText w:val=""/>
      <w:lvlJc w:val="left"/>
      <w:pPr>
        <w:ind w:left="5040" w:hanging="360"/>
      </w:pPr>
      <w:rPr>
        <w:rFonts w:ascii="Symbol" w:hAnsi="Symbol" w:hint="default"/>
      </w:rPr>
    </w:lvl>
    <w:lvl w:ilvl="7" w:tplc="28A0E326" w:tentative="1">
      <w:start w:val="1"/>
      <w:numFmt w:val="bullet"/>
      <w:lvlText w:val="o"/>
      <w:lvlJc w:val="left"/>
      <w:pPr>
        <w:ind w:left="5760" w:hanging="360"/>
      </w:pPr>
      <w:rPr>
        <w:rFonts w:ascii="Courier New" w:hAnsi="Courier New" w:cs="Courier New" w:hint="default"/>
      </w:rPr>
    </w:lvl>
    <w:lvl w:ilvl="8" w:tplc="AAFE4470" w:tentative="1">
      <w:start w:val="1"/>
      <w:numFmt w:val="bullet"/>
      <w:lvlText w:val=""/>
      <w:lvlJc w:val="left"/>
      <w:pPr>
        <w:ind w:left="6480" w:hanging="360"/>
      </w:pPr>
      <w:rPr>
        <w:rFonts w:ascii="Wingdings" w:hAnsi="Wingdings" w:hint="default"/>
      </w:rPr>
    </w:lvl>
  </w:abstractNum>
  <w:abstractNum w:abstractNumId="24" w15:restartNumberingAfterBreak="0">
    <w:nsid w:val="7D4464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1326481">
    <w:abstractNumId w:val="18"/>
  </w:num>
  <w:num w:numId="2" w16cid:durableId="1601379105">
    <w:abstractNumId w:val="2"/>
  </w:num>
  <w:num w:numId="3" w16cid:durableId="1856110864">
    <w:abstractNumId w:val="21"/>
  </w:num>
  <w:num w:numId="4" w16cid:durableId="1107892559">
    <w:abstractNumId w:val="15"/>
  </w:num>
  <w:num w:numId="5" w16cid:durableId="1319460581">
    <w:abstractNumId w:val="23"/>
  </w:num>
  <w:num w:numId="6" w16cid:durableId="112017653">
    <w:abstractNumId w:val="1"/>
  </w:num>
  <w:num w:numId="7" w16cid:durableId="387726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160908">
    <w:abstractNumId w:val="0"/>
  </w:num>
  <w:num w:numId="9" w16cid:durableId="518742150">
    <w:abstractNumId w:val="20"/>
  </w:num>
  <w:num w:numId="10" w16cid:durableId="1030764063">
    <w:abstractNumId w:val="6"/>
  </w:num>
  <w:num w:numId="11" w16cid:durableId="1743915336">
    <w:abstractNumId w:val="22"/>
  </w:num>
  <w:num w:numId="12" w16cid:durableId="2063171054">
    <w:abstractNumId w:val="9"/>
  </w:num>
  <w:num w:numId="13" w16cid:durableId="745958659">
    <w:abstractNumId w:val="10"/>
  </w:num>
  <w:num w:numId="14" w16cid:durableId="1269921561">
    <w:abstractNumId w:val="7"/>
  </w:num>
  <w:num w:numId="15" w16cid:durableId="208343397">
    <w:abstractNumId w:val="13"/>
  </w:num>
  <w:num w:numId="16" w16cid:durableId="1543636174">
    <w:abstractNumId w:val="12"/>
  </w:num>
  <w:num w:numId="17" w16cid:durableId="1236889683">
    <w:abstractNumId w:val="17"/>
  </w:num>
  <w:num w:numId="18" w16cid:durableId="980233839">
    <w:abstractNumId w:val="24"/>
  </w:num>
  <w:num w:numId="19" w16cid:durableId="601375280">
    <w:abstractNumId w:val="3"/>
  </w:num>
  <w:num w:numId="20" w16cid:durableId="2012249719">
    <w:abstractNumId w:val="5"/>
  </w:num>
  <w:num w:numId="21" w16cid:durableId="378166927">
    <w:abstractNumId w:val="14"/>
  </w:num>
  <w:num w:numId="22" w16cid:durableId="906496686">
    <w:abstractNumId w:val="16"/>
  </w:num>
  <w:num w:numId="23" w16cid:durableId="1512404316">
    <w:abstractNumId w:val="19"/>
  </w:num>
  <w:num w:numId="24" w16cid:durableId="4551661">
    <w:abstractNumId w:val="4"/>
  </w:num>
  <w:num w:numId="25" w16cid:durableId="1154687219">
    <w:abstractNumId w:val="8"/>
  </w:num>
  <w:num w:numId="26" w16cid:durableId="1736315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30"/>
    <w:rsid w:val="0000425C"/>
    <w:rsid w:val="0000438F"/>
    <w:rsid w:val="000169D6"/>
    <w:rsid w:val="00030488"/>
    <w:rsid w:val="00030897"/>
    <w:rsid w:val="00037EAA"/>
    <w:rsid w:val="00046330"/>
    <w:rsid w:val="000463DC"/>
    <w:rsid w:val="00050B6E"/>
    <w:rsid w:val="0005235A"/>
    <w:rsid w:val="000534A6"/>
    <w:rsid w:val="00054852"/>
    <w:rsid w:val="0006087F"/>
    <w:rsid w:val="00065D8F"/>
    <w:rsid w:val="00067426"/>
    <w:rsid w:val="00067D8B"/>
    <w:rsid w:val="00073493"/>
    <w:rsid w:val="000739A7"/>
    <w:rsid w:val="00082164"/>
    <w:rsid w:val="00084173"/>
    <w:rsid w:val="000843ED"/>
    <w:rsid w:val="00087FA4"/>
    <w:rsid w:val="00091D34"/>
    <w:rsid w:val="000924EA"/>
    <w:rsid w:val="00094709"/>
    <w:rsid w:val="00096360"/>
    <w:rsid w:val="000A3A8B"/>
    <w:rsid w:val="000A7425"/>
    <w:rsid w:val="000B0D32"/>
    <w:rsid w:val="000C08F9"/>
    <w:rsid w:val="000C0C17"/>
    <w:rsid w:val="000C60C8"/>
    <w:rsid w:val="000D01B6"/>
    <w:rsid w:val="000D6BC3"/>
    <w:rsid w:val="000D7FF3"/>
    <w:rsid w:val="000F0230"/>
    <w:rsid w:val="000F1ABA"/>
    <w:rsid w:val="000F2149"/>
    <w:rsid w:val="000F2329"/>
    <w:rsid w:val="000F67AE"/>
    <w:rsid w:val="000F724B"/>
    <w:rsid w:val="001000F0"/>
    <w:rsid w:val="00105E06"/>
    <w:rsid w:val="0010668B"/>
    <w:rsid w:val="00110CF4"/>
    <w:rsid w:val="00114BD6"/>
    <w:rsid w:val="00115396"/>
    <w:rsid w:val="00120F9C"/>
    <w:rsid w:val="001224A0"/>
    <w:rsid w:val="001253C5"/>
    <w:rsid w:val="00142301"/>
    <w:rsid w:val="00142EA5"/>
    <w:rsid w:val="001433BC"/>
    <w:rsid w:val="001449DB"/>
    <w:rsid w:val="00145730"/>
    <w:rsid w:val="00146A8B"/>
    <w:rsid w:val="00147F72"/>
    <w:rsid w:val="00157AA8"/>
    <w:rsid w:val="00157E3C"/>
    <w:rsid w:val="001618E0"/>
    <w:rsid w:val="00163FA1"/>
    <w:rsid w:val="001640C0"/>
    <w:rsid w:val="00171C80"/>
    <w:rsid w:val="00172A56"/>
    <w:rsid w:val="00173DD0"/>
    <w:rsid w:val="0017546E"/>
    <w:rsid w:val="0017572F"/>
    <w:rsid w:val="0018467B"/>
    <w:rsid w:val="00184D5C"/>
    <w:rsid w:val="001A0877"/>
    <w:rsid w:val="001A22C9"/>
    <w:rsid w:val="001A455F"/>
    <w:rsid w:val="001B3F4D"/>
    <w:rsid w:val="001B5657"/>
    <w:rsid w:val="001B6481"/>
    <w:rsid w:val="001C1CB0"/>
    <w:rsid w:val="001C1F9C"/>
    <w:rsid w:val="001C4676"/>
    <w:rsid w:val="001C5626"/>
    <w:rsid w:val="001C5E4A"/>
    <w:rsid w:val="001D0A20"/>
    <w:rsid w:val="001D5F6F"/>
    <w:rsid w:val="001E0B2D"/>
    <w:rsid w:val="001E1DC3"/>
    <w:rsid w:val="001E1EA4"/>
    <w:rsid w:val="001E1F6C"/>
    <w:rsid w:val="001E48DD"/>
    <w:rsid w:val="001F0653"/>
    <w:rsid w:val="001F32F0"/>
    <w:rsid w:val="001F528D"/>
    <w:rsid w:val="001F5EB8"/>
    <w:rsid w:val="002014D0"/>
    <w:rsid w:val="002069C5"/>
    <w:rsid w:val="002101F6"/>
    <w:rsid w:val="00211B6C"/>
    <w:rsid w:val="00212616"/>
    <w:rsid w:val="002136DB"/>
    <w:rsid w:val="002176AA"/>
    <w:rsid w:val="002259DD"/>
    <w:rsid w:val="00243274"/>
    <w:rsid w:val="002555E5"/>
    <w:rsid w:val="0026153B"/>
    <w:rsid w:val="00265FC8"/>
    <w:rsid w:val="00267579"/>
    <w:rsid w:val="00270BA3"/>
    <w:rsid w:val="00273211"/>
    <w:rsid w:val="002742EC"/>
    <w:rsid w:val="00276F17"/>
    <w:rsid w:val="00282317"/>
    <w:rsid w:val="002856EF"/>
    <w:rsid w:val="00285F6A"/>
    <w:rsid w:val="0028749B"/>
    <w:rsid w:val="00290795"/>
    <w:rsid w:val="00290BC1"/>
    <w:rsid w:val="002A2A9C"/>
    <w:rsid w:val="002A5C39"/>
    <w:rsid w:val="002A7BF8"/>
    <w:rsid w:val="002B0E19"/>
    <w:rsid w:val="002B17F5"/>
    <w:rsid w:val="002B6F6D"/>
    <w:rsid w:val="002C0963"/>
    <w:rsid w:val="002C4C77"/>
    <w:rsid w:val="002C4E5C"/>
    <w:rsid w:val="002D4280"/>
    <w:rsid w:val="002D5232"/>
    <w:rsid w:val="002E0865"/>
    <w:rsid w:val="002E1A24"/>
    <w:rsid w:val="002E2F90"/>
    <w:rsid w:val="002E6944"/>
    <w:rsid w:val="002F0A4B"/>
    <w:rsid w:val="002F0CE2"/>
    <w:rsid w:val="002F3E05"/>
    <w:rsid w:val="002F570B"/>
    <w:rsid w:val="002F6ED9"/>
    <w:rsid w:val="00302EB5"/>
    <w:rsid w:val="00304ADC"/>
    <w:rsid w:val="003201A8"/>
    <w:rsid w:val="00321B1B"/>
    <w:rsid w:val="00321F88"/>
    <w:rsid w:val="00324597"/>
    <w:rsid w:val="003339F6"/>
    <w:rsid w:val="003364E5"/>
    <w:rsid w:val="00341796"/>
    <w:rsid w:val="003436E8"/>
    <w:rsid w:val="003476F1"/>
    <w:rsid w:val="00353E87"/>
    <w:rsid w:val="00362616"/>
    <w:rsid w:val="00362BA5"/>
    <w:rsid w:val="0036572F"/>
    <w:rsid w:val="00370447"/>
    <w:rsid w:val="00380EF3"/>
    <w:rsid w:val="003858B8"/>
    <w:rsid w:val="00387469"/>
    <w:rsid w:val="00390335"/>
    <w:rsid w:val="003918F2"/>
    <w:rsid w:val="00393456"/>
    <w:rsid w:val="00394064"/>
    <w:rsid w:val="00395966"/>
    <w:rsid w:val="00397255"/>
    <w:rsid w:val="003A304F"/>
    <w:rsid w:val="003A4FFC"/>
    <w:rsid w:val="003A7045"/>
    <w:rsid w:val="003B0AE1"/>
    <w:rsid w:val="003B2515"/>
    <w:rsid w:val="003B3EA9"/>
    <w:rsid w:val="003C3948"/>
    <w:rsid w:val="003C3E4F"/>
    <w:rsid w:val="003C56D1"/>
    <w:rsid w:val="003C7F70"/>
    <w:rsid w:val="003D15B6"/>
    <w:rsid w:val="003D1A06"/>
    <w:rsid w:val="003D67F9"/>
    <w:rsid w:val="003D7688"/>
    <w:rsid w:val="003E3A38"/>
    <w:rsid w:val="003E5C7C"/>
    <w:rsid w:val="003F1E82"/>
    <w:rsid w:val="003F2885"/>
    <w:rsid w:val="003F2F32"/>
    <w:rsid w:val="003F3205"/>
    <w:rsid w:val="00400F85"/>
    <w:rsid w:val="00401CED"/>
    <w:rsid w:val="00406F70"/>
    <w:rsid w:val="00407C9B"/>
    <w:rsid w:val="00412584"/>
    <w:rsid w:val="00413B54"/>
    <w:rsid w:val="00416A65"/>
    <w:rsid w:val="00420EFB"/>
    <w:rsid w:val="004219CF"/>
    <w:rsid w:val="00424E02"/>
    <w:rsid w:val="00426294"/>
    <w:rsid w:val="00426FD3"/>
    <w:rsid w:val="00432D23"/>
    <w:rsid w:val="004368E4"/>
    <w:rsid w:val="004370C7"/>
    <w:rsid w:val="004371CF"/>
    <w:rsid w:val="00441188"/>
    <w:rsid w:val="00443BC7"/>
    <w:rsid w:val="00446360"/>
    <w:rsid w:val="004469C0"/>
    <w:rsid w:val="00463B58"/>
    <w:rsid w:val="00466506"/>
    <w:rsid w:val="004710FD"/>
    <w:rsid w:val="00472865"/>
    <w:rsid w:val="00477F89"/>
    <w:rsid w:val="004937BC"/>
    <w:rsid w:val="00494FE9"/>
    <w:rsid w:val="00496824"/>
    <w:rsid w:val="004A0043"/>
    <w:rsid w:val="004A0DF5"/>
    <w:rsid w:val="004A14F9"/>
    <w:rsid w:val="004A55DF"/>
    <w:rsid w:val="004B4178"/>
    <w:rsid w:val="004B5FCD"/>
    <w:rsid w:val="004C4C7C"/>
    <w:rsid w:val="004C5B94"/>
    <w:rsid w:val="004D5AD1"/>
    <w:rsid w:val="004E2C95"/>
    <w:rsid w:val="004E5B20"/>
    <w:rsid w:val="004F0DFF"/>
    <w:rsid w:val="004F49AD"/>
    <w:rsid w:val="004F5B60"/>
    <w:rsid w:val="004F655C"/>
    <w:rsid w:val="00500A56"/>
    <w:rsid w:val="0050218C"/>
    <w:rsid w:val="0050542B"/>
    <w:rsid w:val="00510DC2"/>
    <w:rsid w:val="005111C7"/>
    <w:rsid w:val="005122D1"/>
    <w:rsid w:val="00513BC0"/>
    <w:rsid w:val="00515407"/>
    <w:rsid w:val="005166AB"/>
    <w:rsid w:val="00516CD0"/>
    <w:rsid w:val="00521432"/>
    <w:rsid w:val="00525FA8"/>
    <w:rsid w:val="00526962"/>
    <w:rsid w:val="00534ACE"/>
    <w:rsid w:val="00535BEE"/>
    <w:rsid w:val="00541EAC"/>
    <w:rsid w:val="00543F81"/>
    <w:rsid w:val="0054428F"/>
    <w:rsid w:val="00545C9C"/>
    <w:rsid w:val="005509D3"/>
    <w:rsid w:val="00554CE2"/>
    <w:rsid w:val="00554D06"/>
    <w:rsid w:val="005557AB"/>
    <w:rsid w:val="005563B6"/>
    <w:rsid w:val="00557B11"/>
    <w:rsid w:val="00563FD0"/>
    <w:rsid w:val="00565790"/>
    <w:rsid w:val="00566F26"/>
    <w:rsid w:val="0057576B"/>
    <w:rsid w:val="00590B19"/>
    <w:rsid w:val="00590CF0"/>
    <w:rsid w:val="005912D1"/>
    <w:rsid w:val="0059138E"/>
    <w:rsid w:val="0059330D"/>
    <w:rsid w:val="00595D91"/>
    <w:rsid w:val="00595F1C"/>
    <w:rsid w:val="005A0F99"/>
    <w:rsid w:val="005A109C"/>
    <w:rsid w:val="005A4DD3"/>
    <w:rsid w:val="005A7F8B"/>
    <w:rsid w:val="005B3F32"/>
    <w:rsid w:val="005C0F86"/>
    <w:rsid w:val="005C225A"/>
    <w:rsid w:val="005C35CB"/>
    <w:rsid w:val="005C49DF"/>
    <w:rsid w:val="005C63DB"/>
    <w:rsid w:val="005D1365"/>
    <w:rsid w:val="005D2B3B"/>
    <w:rsid w:val="005D4910"/>
    <w:rsid w:val="005D60C6"/>
    <w:rsid w:val="005E603A"/>
    <w:rsid w:val="005F4A2E"/>
    <w:rsid w:val="005F53E6"/>
    <w:rsid w:val="005F6801"/>
    <w:rsid w:val="00601901"/>
    <w:rsid w:val="00604ABF"/>
    <w:rsid w:val="0060664B"/>
    <w:rsid w:val="00607FC6"/>
    <w:rsid w:val="006107FB"/>
    <w:rsid w:val="00612982"/>
    <w:rsid w:val="0062076E"/>
    <w:rsid w:val="006243D8"/>
    <w:rsid w:val="00625A89"/>
    <w:rsid w:val="00630284"/>
    <w:rsid w:val="0063068F"/>
    <w:rsid w:val="00630A4A"/>
    <w:rsid w:val="00631796"/>
    <w:rsid w:val="00634BA6"/>
    <w:rsid w:val="00635500"/>
    <w:rsid w:val="00641CA5"/>
    <w:rsid w:val="0064498B"/>
    <w:rsid w:val="006565CB"/>
    <w:rsid w:val="00665B47"/>
    <w:rsid w:val="00666699"/>
    <w:rsid w:val="00671EC3"/>
    <w:rsid w:val="00675062"/>
    <w:rsid w:val="0068167F"/>
    <w:rsid w:val="006816BB"/>
    <w:rsid w:val="0068220A"/>
    <w:rsid w:val="00682300"/>
    <w:rsid w:val="00682C85"/>
    <w:rsid w:val="00684948"/>
    <w:rsid w:val="00692609"/>
    <w:rsid w:val="00693F1A"/>
    <w:rsid w:val="0069426F"/>
    <w:rsid w:val="00697170"/>
    <w:rsid w:val="006A3D44"/>
    <w:rsid w:val="006A47EF"/>
    <w:rsid w:val="006A72DA"/>
    <w:rsid w:val="006B05A7"/>
    <w:rsid w:val="006B4006"/>
    <w:rsid w:val="006B7E82"/>
    <w:rsid w:val="006C348F"/>
    <w:rsid w:val="006C3F53"/>
    <w:rsid w:val="006D42E9"/>
    <w:rsid w:val="006E4FD2"/>
    <w:rsid w:val="006F1064"/>
    <w:rsid w:val="006F1407"/>
    <w:rsid w:val="006F2F82"/>
    <w:rsid w:val="0070326D"/>
    <w:rsid w:val="00703E4E"/>
    <w:rsid w:val="00707E53"/>
    <w:rsid w:val="00710A01"/>
    <w:rsid w:val="00711163"/>
    <w:rsid w:val="00712FEF"/>
    <w:rsid w:val="007134C2"/>
    <w:rsid w:val="00724057"/>
    <w:rsid w:val="00724C15"/>
    <w:rsid w:val="00725424"/>
    <w:rsid w:val="0072555F"/>
    <w:rsid w:val="00725E70"/>
    <w:rsid w:val="007262D4"/>
    <w:rsid w:val="00726A7D"/>
    <w:rsid w:val="007303C9"/>
    <w:rsid w:val="007317A5"/>
    <w:rsid w:val="00731ACA"/>
    <w:rsid w:val="00734AE7"/>
    <w:rsid w:val="00736493"/>
    <w:rsid w:val="00740EF9"/>
    <w:rsid w:val="00744C5B"/>
    <w:rsid w:val="00753BD6"/>
    <w:rsid w:val="00755A3C"/>
    <w:rsid w:val="00762058"/>
    <w:rsid w:val="00763268"/>
    <w:rsid w:val="00764AA7"/>
    <w:rsid w:val="00765390"/>
    <w:rsid w:val="00765EF6"/>
    <w:rsid w:val="007733D4"/>
    <w:rsid w:val="00774FC4"/>
    <w:rsid w:val="00780811"/>
    <w:rsid w:val="00783DFC"/>
    <w:rsid w:val="00786C45"/>
    <w:rsid w:val="00790D8E"/>
    <w:rsid w:val="0079426A"/>
    <w:rsid w:val="007A3A18"/>
    <w:rsid w:val="007B0BE0"/>
    <w:rsid w:val="007B3351"/>
    <w:rsid w:val="007B3766"/>
    <w:rsid w:val="007B65B0"/>
    <w:rsid w:val="007C04F8"/>
    <w:rsid w:val="007C144C"/>
    <w:rsid w:val="007C5585"/>
    <w:rsid w:val="007C583A"/>
    <w:rsid w:val="007C5CE3"/>
    <w:rsid w:val="007E16FD"/>
    <w:rsid w:val="007E1E6A"/>
    <w:rsid w:val="007E5E16"/>
    <w:rsid w:val="007E5F30"/>
    <w:rsid w:val="007E6EFF"/>
    <w:rsid w:val="007E6F63"/>
    <w:rsid w:val="007E7E85"/>
    <w:rsid w:val="007F1731"/>
    <w:rsid w:val="007F1769"/>
    <w:rsid w:val="007F5361"/>
    <w:rsid w:val="007F732A"/>
    <w:rsid w:val="00803417"/>
    <w:rsid w:val="00804621"/>
    <w:rsid w:val="008112DC"/>
    <w:rsid w:val="00814668"/>
    <w:rsid w:val="008170DD"/>
    <w:rsid w:val="00820DC4"/>
    <w:rsid w:val="0082353E"/>
    <w:rsid w:val="00825AEF"/>
    <w:rsid w:val="00840D2E"/>
    <w:rsid w:val="00840DDC"/>
    <w:rsid w:val="0084261B"/>
    <w:rsid w:val="0084555E"/>
    <w:rsid w:val="00847CB8"/>
    <w:rsid w:val="00855CAF"/>
    <w:rsid w:val="00861EA5"/>
    <w:rsid w:val="008634F8"/>
    <w:rsid w:val="0086608E"/>
    <w:rsid w:val="008747DA"/>
    <w:rsid w:val="00880FF8"/>
    <w:rsid w:val="00881C74"/>
    <w:rsid w:val="00883E00"/>
    <w:rsid w:val="00890C4D"/>
    <w:rsid w:val="00892556"/>
    <w:rsid w:val="00893275"/>
    <w:rsid w:val="00893DB6"/>
    <w:rsid w:val="008A1CC0"/>
    <w:rsid w:val="008A3A2B"/>
    <w:rsid w:val="008A41B7"/>
    <w:rsid w:val="008A6072"/>
    <w:rsid w:val="008A7237"/>
    <w:rsid w:val="008B1CEE"/>
    <w:rsid w:val="008B380A"/>
    <w:rsid w:val="008C3907"/>
    <w:rsid w:val="008C50ED"/>
    <w:rsid w:val="008C6246"/>
    <w:rsid w:val="008D19B8"/>
    <w:rsid w:val="008D7780"/>
    <w:rsid w:val="008F2BE4"/>
    <w:rsid w:val="008F6E9B"/>
    <w:rsid w:val="009041A4"/>
    <w:rsid w:val="00904CBC"/>
    <w:rsid w:val="00907C6A"/>
    <w:rsid w:val="00910982"/>
    <w:rsid w:val="00910A94"/>
    <w:rsid w:val="00911B6A"/>
    <w:rsid w:val="009218F3"/>
    <w:rsid w:val="00922F19"/>
    <w:rsid w:val="00923308"/>
    <w:rsid w:val="00926563"/>
    <w:rsid w:val="00941C9E"/>
    <w:rsid w:val="00945AA1"/>
    <w:rsid w:val="00951415"/>
    <w:rsid w:val="00955EC1"/>
    <w:rsid w:val="009650C5"/>
    <w:rsid w:val="009652A8"/>
    <w:rsid w:val="00965AC3"/>
    <w:rsid w:val="00970206"/>
    <w:rsid w:val="009705F3"/>
    <w:rsid w:val="00971A88"/>
    <w:rsid w:val="00972163"/>
    <w:rsid w:val="00974C56"/>
    <w:rsid w:val="00983D57"/>
    <w:rsid w:val="009868E9"/>
    <w:rsid w:val="0099487E"/>
    <w:rsid w:val="00994952"/>
    <w:rsid w:val="0099649B"/>
    <w:rsid w:val="009979C7"/>
    <w:rsid w:val="009A0B7F"/>
    <w:rsid w:val="009A2877"/>
    <w:rsid w:val="009A6643"/>
    <w:rsid w:val="009B5C70"/>
    <w:rsid w:val="009C35BB"/>
    <w:rsid w:val="009C6A00"/>
    <w:rsid w:val="009D4C8C"/>
    <w:rsid w:val="009D71EF"/>
    <w:rsid w:val="009D7CEC"/>
    <w:rsid w:val="009E2C42"/>
    <w:rsid w:val="009E528A"/>
    <w:rsid w:val="009E591A"/>
    <w:rsid w:val="009F0DAD"/>
    <w:rsid w:val="009F5337"/>
    <w:rsid w:val="009F727D"/>
    <w:rsid w:val="009F7C58"/>
    <w:rsid w:val="00A03032"/>
    <w:rsid w:val="00A034FC"/>
    <w:rsid w:val="00A0521D"/>
    <w:rsid w:val="00A12503"/>
    <w:rsid w:val="00A14FA3"/>
    <w:rsid w:val="00A16679"/>
    <w:rsid w:val="00A26409"/>
    <w:rsid w:val="00A2776B"/>
    <w:rsid w:val="00A33950"/>
    <w:rsid w:val="00A33EE4"/>
    <w:rsid w:val="00A350AF"/>
    <w:rsid w:val="00A42D57"/>
    <w:rsid w:val="00A45205"/>
    <w:rsid w:val="00A45B44"/>
    <w:rsid w:val="00A4620F"/>
    <w:rsid w:val="00A53099"/>
    <w:rsid w:val="00A55246"/>
    <w:rsid w:val="00A56D7D"/>
    <w:rsid w:val="00A614B4"/>
    <w:rsid w:val="00A6151E"/>
    <w:rsid w:val="00A63423"/>
    <w:rsid w:val="00A64ADC"/>
    <w:rsid w:val="00A735FA"/>
    <w:rsid w:val="00A801D3"/>
    <w:rsid w:val="00A85707"/>
    <w:rsid w:val="00A85F38"/>
    <w:rsid w:val="00A930BA"/>
    <w:rsid w:val="00A95342"/>
    <w:rsid w:val="00A95B76"/>
    <w:rsid w:val="00AA4EA7"/>
    <w:rsid w:val="00AB2EFB"/>
    <w:rsid w:val="00AB3270"/>
    <w:rsid w:val="00AB7D4A"/>
    <w:rsid w:val="00AC0C17"/>
    <w:rsid w:val="00AC2F10"/>
    <w:rsid w:val="00AD0229"/>
    <w:rsid w:val="00AD36BB"/>
    <w:rsid w:val="00AD3C21"/>
    <w:rsid w:val="00AE3EFC"/>
    <w:rsid w:val="00AE6BAD"/>
    <w:rsid w:val="00AF28A1"/>
    <w:rsid w:val="00AF32B2"/>
    <w:rsid w:val="00AF4E6A"/>
    <w:rsid w:val="00AF69A2"/>
    <w:rsid w:val="00AF7421"/>
    <w:rsid w:val="00B04B57"/>
    <w:rsid w:val="00B071A0"/>
    <w:rsid w:val="00B11789"/>
    <w:rsid w:val="00B1625A"/>
    <w:rsid w:val="00B2147F"/>
    <w:rsid w:val="00B2334D"/>
    <w:rsid w:val="00B339B7"/>
    <w:rsid w:val="00B342C2"/>
    <w:rsid w:val="00B34C7D"/>
    <w:rsid w:val="00B350B1"/>
    <w:rsid w:val="00B355BF"/>
    <w:rsid w:val="00B35C43"/>
    <w:rsid w:val="00B4049E"/>
    <w:rsid w:val="00B40523"/>
    <w:rsid w:val="00B41796"/>
    <w:rsid w:val="00B467E4"/>
    <w:rsid w:val="00B47BAA"/>
    <w:rsid w:val="00B54B86"/>
    <w:rsid w:val="00B54FCD"/>
    <w:rsid w:val="00B552E4"/>
    <w:rsid w:val="00B55361"/>
    <w:rsid w:val="00B557FF"/>
    <w:rsid w:val="00B55822"/>
    <w:rsid w:val="00B60642"/>
    <w:rsid w:val="00B6148A"/>
    <w:rsid w:val="00B63F62"/>
    <w:rsid w:val="00B6643F"/>
    <w:rsid w:val="00B6695C"/>
    <w:rsid w:val="00B71BA5"/>
    <w:rsid w:val="00B72353"/>
    <w:rsid w:val="00B73E34"/>
    <w:rsid w:val="00B74652"/>
    <w:rsid w:val="00B756D2"/>
    <w:rsid w:val="00B808AC"/>
    <w:rsid w:val="00B80FFC"/>
    <w:rsid w:val="00B82E0A"/>
    <w:rsid w:val="00B90AF6"/>
    <w:rsid w:val="00B910A5"/>
    <w:rsid w:val="00B950CF"/>
    <w:rsid w:val="00B97E0E"/>
    <w:rsid w:val="00BA185D"/>
    <w:rsid w:val="00BA249C"/>
    <w:rsid w:val="00BB024C"/>
    <w:rsid w:val="00BB2846"/>
    <w:rsid w:val="00BB5A0E"/>
    <w:rsid w:val="00BB69C8"/>
    <w:rsid w:val="00BC34AC"/>
    <w:rsid w:val="00BC5382"/>
    <w:rsid w:val="00BC53FF"/>
    <w:rsid w:val="00BC79E2"/>
    <w:rsid w:val="00BC7DCD"/>
    <w:rsid w:val="00BD5293"/>
    <w:rsid w:val="00BF1043"/>
    <w:rsid w:val="00BF1A63"/>
    <w:rsid w:val="00BF4397"/>
    <w:rsid w:val="00C00264"/>
    <w:rsid w:val="00C069EC"/>
    <w:rsid w:val="00C07288"/>
    <w:rsid w:val="00C076A7"/>
    <w:rsid w:val="00C10EEF"/>
    <w:rsid w:val="00C15701"/>
    <w:rsid w:val="00C23DF7"/>
    <w:rsid w:val="00C24B0F"/>
    <w:rsid w:val="00C24FB4"/>
    <w:rsid w:val="00C265E0"/>
    <w:rsid w:val="00C2697A"/>
    <w:rsid w:val="00C302F3"/>
    <w:rsid w:val="00C3257E"/>
    <w:rsid w:val="00C373FD"/>
    <w:rsid w:val="00C418F6"/>
    <w:rsid w:val="00C41A6F"/>
    <w:rsid w:val="00C431CC"/>
    <w:rsid w:val="00C4399F"/>
    <w:rsid w:val="00C452DF"/>
    <w:rsid w:val="00C53879"/>
    <w:rsid w:val="00C56421"/>
    <w:rsid w:val="00C612D9"/>
    <w:rsid w:val="00C63C02"/>
    <w:rsid w:val="00C713DC"/>
    <w:rsid w:val="00C76ADF"/>
    <w:rsid w:val="00C77889"/>
    <w:rsid w:val="00CA45FA"/>
    <w:rsid w:val="00CA65C2"/>
    <w:rsid w:val="00CA6C60"/>
    <w:rsid w:val="00CB0B93"/>
    <w:rsid w:val="00CB203D"/>
    <w:rsid w:val="00CB5F6B"/>
    <w:rsid w:val="00CC1CC7"/>
    <w:rsid w:val="00CC358D"/>
    <w:rsid w:val="00CD054E"/>
    <w:rsid w:val="00CD1DDC"/>
    <w:rsid w:val="00CD3DE2"/>
    <w:rsid w:val="00CD7922"/>
    <w:rsid w:val="00CE0BF4"/>
    <w:rsid w:val="00CE4F5F"/>
    <w:rsid w:val="00CF1BB2"/>
    <w:rsid w:val="00CF607E"/>
    <w:rsid w:val="00CF6D91"/>
    <w:rsid w:val="00D034D6"/>
    <w:rsid w:val="00D05D99"/>
    <w:rsid w:val="00D07214"/>
    <w:rsid w:val="00D17775"/>
    <w:rsid w:val="00D2182E"/>
    <w:rsid w:val="00D24B7D"/>
    <w:rsid w:val="00D2649D"/>
    <w:rsid w:val="00D26CB5"/>
    <w:rsid w:val="00D36135"/>
    <w:rsid w:val="00D407C4"/>
    <w:rsid w:val="00D42358"/>
    <w:rsid w:val="00D5095D"/>
    <w:rsid w:val="00D528A4"/>
    <w:rsid w:val="00D52EDF"/>
    <w:rsid w:val="00D55516"/>
    <w:rsid w:val="00D62726"/>
    <w:rsid w:val="00D71391"/>
    <w:rsid w:val="00D7382B"/>
    <w:rsid w:val="00D83FBC"/>
    <w:rsid w:val="00D945F2"/>
    <w:rsid w:val="00D94989"/>
    <w:rsid w:val="00D97ABB"/>
    <w:rsid w:val="00DA24A9"/>
    <w:rsid w:val="00DB3245"/>
    <w:rsid w:val="00DB4EFE"/>
    <w:rsid w:val="00DC3173"/>
    <w:rsid w:val="00DC32B3"/>
    <w:rsid w:val="00DC5A46"/>
    <w:rsid w:val="00DC7FF8"/>
    <w:rsid w:val="00DD085B"/>
    <w:rsid w:val="00DD5CA3"/>
    <w:rsid w:val="00DE1427"/>
    <w:rsid w:val="00DE7460"/>
    <w:rsid w:val="00DE7764"/>
    <w:rsid w:val="00DF0234"/>
    <w:rsid w:val="00DF2658"/>
    <w:rsid w:val="00DF2662"/>
    <w:rsid w:val="00DF6999"/>
    <w:rsid w:val="00DF7DD1"/>
    <w:rsid w:val="00E01C14"/>
    <w:rsid w:val="00E02502"/>
    <w:rsid w:val="00E05DD1"/>
    <w:rsid w:val="00E06625"/>
    <w:rsid w:val="00E13721"/>
    <w:rsid w:val="00E24803"/>
    <w:rsid w:val="00E260F9"/>
    <w:rsid w:val="00E34498"/>
    <w:rsid w:val="00E40FD1"/>
    <w:rsid w:val="00E42758"/>
    <w:rsid w:val="00E4535D"/>
    <w:rsid w:val="00E4591F"/>
    <w:rsid w:val="00E4595C"/>
    <w:rsid w:val="00E46D49"/>
    <w:rsid w:val="00E564A7"/>
    <w:rsid w:val="00E64E93"/>
    <w:rsid w:val="00E820AC"/>
    <w:rsid w:val="00E82590"/>
    <w:rsid w:val="00E84C9D"/>
    <w:rsid w:val="00E85991"/>
    <w:rsid w:val="00E90B64"/>
    <w:rsid w:val="00E9304D"/>
    <w:rsid w:val="00E931C6"/>
    <w:rsid w:val="00E956C2"/>
    <w:rsid w:val="00E956E4"/>
    <w:rsid w:val="00EA6AAF"/>
    <w:rsid w:val="00EB73AA"/>
    <w:rsid w:val="00EC06F8"/>
    <w:rsid w:val="00EC1356"/>
    <w:rsid w:val="00EC3DBC"/>
    <w:rsid w:val="00EC4CF0"/>
    <w:rsid w:val="00EC512C"/>
    <w:rsid w:val="00ED0808"/>
    <w:rsid w:val="00ED0A93"/>
    <w:rsid w:val="00EE0271"/>
    <w:rsid w:val="00F01FC9"/>
    <w:rsid w:val="00F02F04"/>
    <w:rsid w:val="00F0519F"/>
    <w:rsid w:val="00F062BE"/>
    <w:rsid w:val="00F10186"/>
    <w:rsid w:val="00F10BD1"/>
    <w:rsid w:val="00F11633"/>
    <w:rsid w:val="00F125A1"/>
    <w:rsid w:val="00F13073"/>
    <w:rsid w:val="00F23044"/>
    <w:rsid w:val="00F40A4D"/>
    <w:rsid w:val="00F47DD7"/>
    <w:rsid w:val="00F553AA"/>
    <w:rsid w:val="00F56E1C"/>
    <w:rsid w:val="00F60922"/>
    <w:rsid w:val="00F62DEE"/>
    <w:rsid w:val="00F7369D"/>
    <w:rsid w:val="00F76124"/>
    <w:rsid w:val="00F936DB"/>
    <w:rsid w:val="00F93949"/>
    <w:rsid w:val="00F9609A"/>
    <w:rsid w:val="00F97CB1"/>
    <w:rsid w:val="00FA2015"/>
    <w:rsid w:val="00FA4D00"/>
    <w:rsid w:val="00FA559A"/>
    <w:rsid w:val="00FA6E7C"/>
    <w:rsid w:val="00FC028E"/>
    <w:rsid w:val="00FC64D8"/>
    <w:rsid w:val="00FC778B"/>
    <w:rsid w:val="00FD24E3"/>
    <w:rsid w:val="00FD5BFF"/>
    <w:rsid w:val="00FE34F6"/>
    <w:rsid w:val="00FE58F3"/>
    <w:rsid w:val="00FF36C3"/>
    <w:rsid w:val="00FF3B36"/>
    <w:rsid w:val="03F4FF43"/>
    <w:rsid w:val="479D6E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C57C"/>
  <w15:docId w15:val="{06EFDC61-4A15-4097-AF96-FCBFA2AD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5"/>
    <w:pPr>
      <w:spacing w:after="0" w:line="240" w:lineRule="auto"/>
    </w:pPr>
    <w:rPr>
      <w:rFonts w:ascii="Tahoma" w:hAnsi="Tahoma"/>
      <w:color w:val="0A1C16"/>
      <w:sz w:val="20"/>
    </w:rPr>
  </w:style>
  <w:style w:type="paragraph" w:styleId="Heading1">
    <w:name w:val="heading 1"/>
    <w:basedOn w:val="Normal"/>
    <w:next w:val="Normal"/>
    <w:link w:val="Heading1Char"/>
    <w:uiPriority w:val="2"/>
    <w:semiHidden/>
    <w:qFormat/>
    <w:rsid w:val="00420EFB"/>
    <w:pPr>
      <w:keepNext/>
      <w:keepLines/>
      <w:outlineLvl w:val="0"/>
    </w:pPr>
    <w:rPr>
      <w:rFonts w:eastAsiaTheme="majorEastAsia" w:cstheme="majorBidi"/>
      <w:color w:val="185C46"/>
      <w:sz w:val="28"/>
      <w:szCs w:val="32"/>
    </w:rPr>
  </w:style>
  <w:style w:type="paragraph" w:styleId="Heading2">
    <w:name w:val="heading 2"/>
    <w:basedOn w:val="Normal"/>
    <w:next w:val="Normal"/>
    <w:link w:val="Heading2Char"/>
    <w:uiPriority w:val="9"/>
    <w:semiHidden/>
    <w:unhideWhenUsed/>
    <w:qFormat/>
    <w:rsid w:val="002A7BF8"/>
    <w:pPr>
      <w:keepNext/>
      <w:keepLines/>
      <w:outlineLvl w:val="1"/>
    </w:pPr>
    <w:rPr>
      <w:rFonts w:eastAsiaTheme="majorEastAsia" w:cstheme="majorBidi"/>
      <w:color w:val="113B2D"/>
      <w:sz w:val="28"/>
      <w:szCs w:val="26"/>
    </w:rPr>
  </w:style>
  <w:style w:type="paragraph" w:styleId="Heading3">
    <w:name w:val="heading 3"/>
    <w:basedOn w:val="Normal"/>
    <w:next w:val="Normal"/>
    <w:link w:val="Heading3Char"/>
    <w:uiPriority w:val="9"/>
    <w:semiHidden/>
    <w:unhideWhenUsed/>
    <w:qFormat/>
    <w:rsid w:val="00974C56"/>
    <w:pPr>
      <w:keepNext/>
      <w:keepLines/>
      <w:outlineLvl w:val="2"/>
    </w:pPr>
    <w:rPr>
      <w:rFonts w:eastAsiaTheme="majorEastAsia" w:cstheme="majorBidi"/>
      <w:color w:val="185C46"/>
      <w:sz w:val="24"/>
      <w:szCs w:val="24"/>
    </w:rPr>
  </w:style>
  <w:style w:type="paragraph" w:styleId="Heading4">
    <w:name w:val="heading 4"/>
    <w:basedOn w:val="Normal"/>
    <w:next w:val="Normal"/>
    <w:link w:val="Heading4Char"/>
    <w:uiPriority w:val="9"/>
    <w:semiHidden/>
    <w:unhideWhenUsed/>
    <w:qFormat/>
    <w:rsid w:val="00163FA1"/>
    <w:pPr>
      <w:keepNext/>
      <w:keepLines/>
      <w:outlineLvl w:val="3"/>
    </w:pPr>
    <w:rPr>
      <w:rFonts w:eastAsiaTheme="majorEastAsia" w:cstheme="majorBidi"/>
      <w:b/>
      <w:color w:val="217A5E"/>
      <w:sz w:val="24"/>
    </w:rPr>
  </w:style>
  <w:style w:type="paragraph" w:styleId="Heading5">
    <w:name w:val="heading 5"/>
    <w:basedOn w:val="Normal"/>
    <w:next w:val="Normal"/>
    <w:link w:val="Heading5Char"/>
    <w:uiPriority w:val="9"/>
    <w:semiHidden/>
    <w:unhideWhenUsed/>
    <w:qFormat/>
    <w:rsid w:val="008C50E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ED"/>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0E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C50E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20EFB"/>
    <w:rPr>
      <w:rFonts w:ascii="Tahoma" w:eastAsiaTheme="majorEastAsia" w:hAnsi="Tahoma" w:cstheme="majorBidi"/>
      <w:color w:val="185C46"/>
      <w:sz w:val="28"/>
      <w:szCs w:val="32"/>
    </w:rPr>
  </w:style>
  <w:style w:type="character" w:customStyle="1" w:styleId="Heading2Char">
    <w:name w:val="Heading 2 Char"/>
    <w:basedOn w:val="DefaultParagraphFont"/>
    <w:link w:val="Heading2"/>
    <w:uiPriority w:val="9"/>
    <w:rsid w:val="002A7BF8"/>
    <w:rPr>
      <w:rFonts w:ascii="Tahoma" w:eastAsiaTheme="majorEastAsia" w:hAnsi="Tahoma" w:cstheme="majorBidi"/>
      <w:color w:val="113B2D"/>
      <w:sz w:val="28"/>
      <w:szCs w:val="26"/>
    </w:rPr>
  </w:style>
  <w:style w:type="paragraph" w:customStyle="1" w:styleId="lead">
    <w:name w:val="lea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
    <w:name w:val="li"/>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ld">
    <w:name w:val="bold"/>
    <w:basedOn w:val="Normal"/>
    <w:rsid w:val="0014573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74C56"/>
    <w:rPr>
      <w:rFonts w:ascii="Tahoma" w:eastAsiaTheme="majorEastAsia" w:hAnsi="Tahoma" w:cstheme="majorBidi"/>
      <w:color w:val="185C46"/>
      <w:sz w:val="24"/>
      <w:szCs w:val="24"/>
    </w:rPr>
  </w:style>
  <w:style w:type="character" w:customStyle="1" w:styleId="Heading4Char">
    <w:name w:val="Heading 4 Char"/>
    <w:basedOn w:val="DefaultParagraphFont"/>
    <w:link w:val="Heading4"/>
    <w:uiPriority w:val="9"/>
    <w:rsid w:val="00163FA1"/>
    <w:rPr>
      <w:rFonts w:ascii="Tahoma" w:eastAsiaTheme="majorEastAsia" w:hAnsi="Tahoma" w:cstheme="majorBidi"/>
      <w:b/>
      <w:color w:val="217A5E"/>
      <w:sz w:val="24"/>
    </w:rPr>
  </w:style>
  <w:style w:type="paragraph" w:styleId="Title">
    <w:name w:val="Title"/>
    <w:basedOn w:val="Normal"/>
    <w:next w:val="Normal"/>
    <w:link w:val="TitleChar"/>
    <w:uiPriority w:val="10"/>
    <w:qFormat/>
    <w:rsid w:val="009D71EF"/>
    <w:pPr>
      <w:shd w:val="clear" w:color="auto" w:fill="30B88E"/>
      <w:contextualSpacing/>
      <w:jc w:val="center"/>
    </w:pPr>
    <w:rPr>
      <w:rFonts w:eastAsiaTheme="majorEastAsia" w:cstheme="majorBidi"/>
      <w:color w:val="FFFFFF" w:themeColor="background1"/>
      <w:spacing w:val="-10"/>
      <w:kern w:val="28"/>
      <w:sz w:val="36"/>
      <w:szCs w:val="56"/>
    </w:rPr>
  </w:style>
  <w:style w:type="character" w:customStyle="1" w:styleId="TitleChar">
    <w:name w:val="Title Char"/>
    <w:basedOn w:val="DefaultParagraphFont"/>
    <w:link w:val="Title"/>
    <w:uiPriority w:val="10"/>
    <w:rsid w:val="009D71EF"/>
    <w:rPr>
      <w:rFonts w:ascii="Tahoma" w:eastAsiaTheme="majorEastAsia" w:hAnsi="Tahoma" w:cstheme="majorBidi"/>
      <w:color w:val="FFFFFF" w:themeColor="background1"/>
      <w:spacing w:val="-10"/>
      <w:kern w:val="28"/>
      <w:sz w:val="36"/>
      <w:szCs w:val="56"/>
      <w:shd w:val="clear" w:color="auto" w:fill="30B88E"/>
    </w:rPr>
  </w:style>
  <w:style w:type="paragraph" w:styleId="BalloonText">
    <w:name w:val="Balloon Text"/>
    <w:basedOn w:val="Normal"/>
    <w:link w:val="BalloonTextChar"/>
    <w:uiPriority w:val="99"/>
    <w:semiHidden/>
    <w:unhideWhenUsed/>
    <w:rsid w:val="00324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97"/>
    <w:rPr>
      <w:rFonts w:ascii="Segoe UI" w:hAnsi="Segoe UI" w:cs="Segoe UI"/>
      <w:color w:val="0A1C16"/>
      <w:sz w:val="18"/>
      <w:szCs w:val="18"/>
    </w:rPr>
  </w:style>
  <w:style w:type="table" w:styleId="TableGrid">
    <w:name w:val="Table Grid"/>
    <w:basedOn w:val="TableNormal"/>
    <w:uiPriority w:val="39"/>
    <w:rsid w:val="006A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B65B0"/>
    <w:pPr>
      <w:pBdr>
        <w:top w:val="single" w:sz="4" w:space="10" w:color="30B88E"/>
        <w:bottom w:val="single" w:sz="4" w:space="10" w:color="30B88E"/>
      </w:pBdr>
      <w:shd w:val="clear" w:color="auto" w:fill="92D2BD"/>
      <w:spacing w:before="200" w:after="200"/>
      <w:ind w:left="862" w:right="862"/>
    </w:pPr>
    <w:rPr>
      <w:iCs/>
      <w:color w:val="113B2D"/>
    </w:rPr>
  </w:style>
  <w:style w:type="character" w:customStyle="1" w:styleId="IntenseQuoteChar">
    <w:name w:val="Intense Quote Char"/>
    <w:basedOn w:val="DefaultParagraphFont"/>
    <w:link w:val="IntenseQuote"/>
    <w:uiPriority w:val="30"/>
    <w:rsid w:val="007B65B0"/>
    <w:rPr>
      <w:rFonts w:ascii="Tahoma" w:hAnsi="Tahoma"/>
      <w:iCs/>
      <w:color w:val="113B2D"/>
      <w:sz w:val="20"/>
      <w:shd w:val="clear" w:color="auto" w:fill="92D2BD"/>
    </w:rPr>
  </w:style>
  <w:style w:type="paragraph" w:styleId="ListParagraph">
    <w:name w:val="List Paragraph"/>
    <w:basedOn w:val="Normal"/>
    <w:uiPriority w:val="34"/>
    <w:qFormat/>
    <w:rsid w:val="00067D8B"/>
    <w:pPr>
      <w:ind w:left="720"/>
      <w:contextualSpacing/>
    </w:pPr>
  </w:style>
  <w:style w:type="paragraph" w:styleId="Header">
    <w:name w:val="header"/>
    <w:basedOn w:val="Normal"/>
    <w:link w:val="HeaderChar"/>
    <w:uiPriority w:val="99"/>
    <w:unhideWhenUsed/>
    <w:rsid w:val="007B0BE0"/>
    <w:pPr>
      <w:tabs>
        <w:tab w:val="center" w:pos="4513"/>
        <w:tab w:val="right" w:pos="9026"/>
      </w:tabs>
    </w:pPr>
  </w:style>
  <w:style w:type="character" w:customStyle="1" w:styleId="HeaderChar">
    <w:name w:val="Header Char"/>
    <w:basedOn w:val="DefaultParagraphFont"/>
    <w:link w:val="Header"/>
    <w:uiPriority w:val="99"/>
    <w:rsid w:val="007B0BE0"/>
    <w:rPr>
      <w:rFonts w:ascii="Tahoma" w:hAnsi="Tahoma"/>
      <w:color w:val="0A1C16"/>
      <w:sz w:val="20"/>
    </w:rPr>
  </w:style>
  <w:style w:type="paragraph" w:styleId="Footer">
    <w:name w:val="footer"/>
    <w:basedOn w:val="Normal"/>
    <w:link w:val="FooterChar"/>
    <w:uiPriority w:val="99"/>
    <w:unhideWhenUsed/>
    <w:rsid w:val="007B0BE0"/>
    <w:pPr>
      <w:tabs>
        <w:tab w:val="center" w:pos="4513"/>
        <w:tab w:val="right" w:pos="9026"/>
      </w:tabs>
    </w:pPr>
  </w:style>
  <w:style w:type="character" w:customStyle="1" w:styleId="FooterChar">
    <w:name w:val="Footer Char"/>
    <w:basedOn w:val="DefaultParagraphFont"/>
    <w:link w:val="Footer"/>
    <w:uiPriority w:val="99"/>
    <w:rsid w:val="007B0BE0"/>
    <w:rPr>
      <w:rFonts w:ascii="Tahoma" w:hAnsi="Tahoma"/>
      <w:color w:val="0A1C16"/>
      <w:sz w:val="20"/>
    </w:rPr>
  </w:style>
  <w:style w:type="character" w:styleId="Hyperlink">
    <w:name w:val="Hyperlink"/>
    <w:basedOn w:val="DefaultParagraphFont"/>
    <w:uiPriority w:val="99"/>
    <w:unhideWhenUsed/>
    <w:rsid w:val="000F2149"/>
    <w:rPr>
      <w:color w:val="0563C1" w:themeColor="hyperlink"/>
      <w:u w:val="single"/>
    </w:rPr>
  </w:style>
  <w:style w:type="character" w:customStyle="1" w:styleId="UnresolvedMention1">
    <w:name w:val="Unresolved Mention1"/>
    <w:basedOn w:val="DefaultParagraphFont"/>
    <w:uiPriority w:val="99"/>
    <w:semiHidden/>
    <w:unhideWhenUsed/>
    <w:rsid w:val="000F2149"/>
    <w:rPr>
      <w:color w:val="605E5C"/>
      <w:shd w:val="clear" w:color="auto" w:fill="E1DFDD"/>
    </w:rPr>
  </w:style>
  <w:style w:type="character" w:styleId="CommentReference">
    <w:name w:val="annotation reference"/>
    <w:basedOn w:val="DefaultParagraphFont"/>
    <w:uiPriority w:val="99"/>
    <w:semiHidden/>
    <w:unhideWhenUsed/>
    <w:rsid w:val="00BF1A63"/>
    <w:rPr>
      <w:sz w:val="16"/>
      <w:szCs w:val="16"/>
    </w:rPr>
  </w:style>
  <w:style w:type="paragraph" w:styleId="CommentText">
    <w:name w:val="annotation text"/>
    <w:basedOn w:val="Normal"/>
    <w:link w:val="CommentTextChar"/>
    <w:uiPriority w:val="99"/>
    <w:unhideWhenUsed/>
    <w:rsid w:val="00BF1A63"/>
    <w:rPr>
      <w:szCs w:val="20"/>
    </w:rPr>
  </w:style>
  <w:style w:type="character" w:customStyle="1" w:styleId="CommentTextChar">
    <w:name w:val="Comment Text Char"/>
    <w:basedOn w:val="DefaultParagraphFont"/>
    <w:link w:val="CommentText"/>
    <w:uiPriority w:val="99"/>
    <w:rsid w:val="00BF1A63"/>
    <w:rPr>
      <w:rFonts w:ascii="Tahoma" w:hAnsi="Tahoma"/>
      <w:color w:val="0A1C16"/>
      <w:sz w:val="20"/>
      <w:szCs w:val="20"/>
    </w:rPr>
  </w:style>
  <w:style w:type="paragraph" w:styleId="CommentSubject">
    <w:name w:val="annotation subject"/>
    <w:basedOn w:val="CommentText"/>
    <w:next w:val="CommentText"/>
    <w:link w:val="CommentSubjectChar"/>
    <w:uiPriority w:val="99"/>
    <w:semiHidden/>
    <w:unhideWhenUsed/>
    <w:rsid w:val="00BF1A63"/>
    <w:rPr>
      <w:b/>
      <w:bCs/>
    </w:rPr>
  </w:style>
  <w:style w:type="character" w:customStyle="1" w:styleId="CommentSubjectChar">
    <w:name w:val="Comment Subject Char"/>
    <w:basedOn w:val="CommentTextChar"/>
    <w:link w:val="CommentSubject"/>
    <w:uiPriority w:val="99"/>
    <w:semiHidden/>
    <w:rsid w:val="00BF1A63"/>
    <w:rPr>
      <w:rFonts w:ascii="Tahoma" w:hAnsi="Tahoma"/>
      <w:b/>
      <w:bCs/>
      <w:color w:val="0A1C16"/>
      <w:sz w:val="20"/>
      <w:szCs w:val="20"/>
    </w:rPr>
  </w:style>
  <w:style w:type="character" w:customStyle="1" w:styleId="normaltextrun">
    <w:name w:val="normaltextrun"/>
    <w:basedOn w:val="DefaultParagraphFont"/>
    <w:rsid w:val="00682C85"/>
  </w:style>
  <w:style w:type="character" w:customStyle="1" w:styleId="Heading5Char">
    <w:name w:val="Heading 5 Char"/>
    <w:basedOn w:val="DefaultParagraphFont"/>
    <w:link w:val="Heading5"/>
    <w:uiPriority w:val="9"/>
    <w:semiHidden/>
    <w:rsid w:val="008C50ED"/>
    <w:rPr>
      <w:rFonts w:asciiTheme="majorHAnsi" w:eastAsiaTheme="majorEastAsia" w:hAnsiTheme="majorHAnsi" w:cstheme="majorBidi"/>
      <w:color w:val="1F3763" w:themeColor="accent1" w:themeShade="7F"/>
      <w:sz w:val="20"/>
    </w:rPr>
  </w:style>
  <w:style w:type="character" w:customStyle="1" w:styleId="Heading6Char">
    <w:name w:val="Heading 6 Char"/>
    <w:basedOn w:val="DefaultParagraphFont"/>
    <w:link w:val="Heading6"/>
    <w:uiPriority w:val="9"/>
    <w:semiHidden/>
    <w:rsid w:val="008C50ED"/>
    <w:rPr>
      <w:rFonts w:asciiTheme="majorHAnsi" w:eastAsiaTheme="majorEastAsia" w:hAnsiTheme="majorHAnsi" w:cstheme="majorBidi"/>
      <w:i/>
      <w:iCs/>
      <w:color w:val="1F3763" w:themeColor="accent1" w:themeShade="7F"/>
      <w:sz w:val="20"/>
    </w:rPr>
  </w:style>
  <w:style w:type="character" w:customStyle="1" w:styleId="Heading7Char">
    <w:name w:val="Heading 7 Char"/>
    <w:basedOn w:val="DefaultParagraphFont"/>
    <w:link w:val="Heading7"/>
    <w:uiPriority w:val="9"/>
    <w:semiHidden/>
    <w:rsid w:val="008C50E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C50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50E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62058"/>
    <w:pPr>
      <w:spacing w:after="0" w:line="240" w:lineRule="auto"/>
    </w:pPr>
    <w:rPr>
      <w:rFonts w:ascii="Tahoma" w:hAnsi="Tahoma"/>
      <w:color w:val="0A1C16"/>
      <w:sz w:val="20"/>
    </w:rPr>
  </w:style>
  <w:style w:type="character" w:customStyle="1" w:styleId="UnresolvedMention2">
    <w:name w:val="Unresolved Mention2"/>
    <w:basedOn w:val="DefaultParagraphFont"/>
    <w:uiPriority w:val="99"/>
    <w:semiHidden/>
    <w:unhideWhenUsed/>
    <w:rsid w:val="00D94989"/>
    <w:rPr>
      <w:color w:val="605E5C"/>
      <w:shd w:val="clear" w:color="auto" w:fill="E1DFDD"/>
    </w:rPr>
  </w:style>
  <w:style w:type="character" w:styleId="FollowedHyperlink">
    <w:name w:val="FollowedHyperlink"/>
    <w:basedOn w:val="DefaultParagraphFont"/>
    <w:uiPriority w:val="99"/>
    <w:semiHidden/>
    <w:unhideWhenUsed/>
    <w:rsid w:val="008D19B8"/>
    <w:rPr>
      <w:color w:val="954F72" w:themeColor="followedHyperlink"/>
      <w:u w:val="single"/>
    </w:rPr>
  </w:style>
  <w:style w:type="character" w:styleId="UnresolvedMention">
    <w:name w:val="Unresolved Mention"/>
    <w:basedOn w:val="DefaultParagraphFont"/>
    <w:uiPriority w:val="99"/>
    <w:semiHidden/>
    <w:unhideWhenUsed/>
    <w:rsid w:val="00907C6A"/>
    <w:rPr>
      <w:color w:val="605E5C"/>
      <w:shd w:val="clear" w:color="auto" w:fill="E1DFDD"/>
    </w:rPr>
  </w:style>
  <w:style w:type="paragraph" w:customStyle="1" w:styleId="Default">
    <w:name w:val="Default"/>
    <w:rsid w:val="00B40523"/>
    <w:pPr>
      <w:autoSpaceDE w:val="0"/>
      <w:autoSpaceDN w:val="0"/>
      <w:adjustRightInd w:val="0"/>
      <w:spacing w:after="0" w:line="240" w:lineRule="auto"/>
    </w:pPr>
    <w:rPr>
      <w:rFonts w:ascii="Arial" w:hAnsi="Arial" w:cs="Arial"/>
      <w:color w:val="000000"/>
      <w:sz w:val="24"/>
      <w:szCs w:val="24"/>
      <w:lang w:val="en-US"/>
    </w:rPr>
  </w:style>
  <w:style w:type="paragraph" w:styleId="BodyText">
    <w:name w:val="Body Text"/>
    <w:basedOn w:val="Normal"/>
    <w:link w:val="BodyTextChar"/>
    <w:uiPriority w:val="1"/>
    <w:unhideWhenUsed/>
    <w:qFormat/>
    <w:rsid w:val="00B40523"/>
    <w:pPr>
      <w:widowControl w:val="0"/>
      <w:autoSpaceDE w:val="0"/>
      <w:autoSpaceDN w:val="0"/>
    </w:pPr>
    <w:rPr>
      <w:rFonts w:ascii="Arial" w:eastAsia="Arial" w:hAnsi="Arial" w:cs="Arial"/>
      <w:color w:val="auto"/>
      <w:sz w:val="22"/>
    </w:rPr>
  </w:style>
  <w:style w:type="character" w:customStyle="1" w:styleId="BodyTextChar">
    <w:name w:val="Body Text Char"/>
    <w:basedOn w:val="DefaultParagraphFont"/>
    <w:link w:val="BodyText"/>
    <w:uiPriority w:val="1"/>
    <w:rsid w:val="00B4052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unitydirectors.com.au/policies/copyright-policy" TargetMode="External"/><Relationship Id="rId18" Type="http://schemas.openxmlformats.org/officeDocument/2006/relationships/footer" Target="footer1.xml"/><Relationship Id="rId26" Type="http://schemas.openxmlformats.org/officeDocument/2006/relationships/hyperlink" Target="http://www.ourcommunity.com.au/general/general_article.jsp?articleId=2153"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communitydirectors.com.au/policies/privacy-policy" TargetMode="External"/><Relationship Id="rId17" Type="http://schemas.openxmlformats.org/officeDocument/2006/relationships/header" Target="header2.xml"/><Relationship Id="rId25" Type="http://schemas.openxmlformats.org/officeDocument/2006/relationships/hyperlink" Target="https://www.communitydirectors.com.au?utm_campaign=policybank&amp;utm_medium=doc&amp;utm_source=website&amp;utm_content=templat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directors.com.au/policies/media-relations-policy"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communitydirectors.com.au/policies/confidentiality-policy" TargetMode="External"/><Relationship Id="rId23" Type="http://schemas.openxmlformats.org/officeDocument/2006/relationships/hyperlink" Target="https://communitydirectors.com.au/help-sheets/what-to-do-in-a-media-crisis" TargetMode="External"/><Relationship Id="rId28" Type="http://schemas.openxmlformats.org/officeDocument/2006/relationships/header" Target="header4.xml"/><Relationship Id="rId10" Type="http://schemas.openxmlformats.org/officeDocument/2006/relationships/hyperlink" Target="https://communitydirectors.com.au/help-sheets/what-to-do-in-a-media-crisis"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directors.com.au/policies/workplace-health-and-safety-policy" TargetMode="External"/><Relationship Id="rId22" Type="http://schemas.openxmlformats.org/officeDocument/2006/relationships/hyperlink" Target="https://communitydirectors.com.au/policies/media-relations-policy"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14CD3B91BA247803E694A04826144" ma:contentTypeVersion="16" ma:contentTypeDescription="Create a new document." ma:contentTypeScope="" ma:versionID="850270aa5d85c83d7c5e9349310759aa">
  <xsd:schema xmlns:xsd="http://www.w3.org/2001/XMLSchema" xmlns:xs="http://www.w3.org/2001/XMLSchema" xmlns:p="http://schemas.microsoft.com/office/2006/metadata/properties" xmlns:ns2="df64d89b-0112-4f51-b3d4-031624dde17d" xmlns:ns3="ce7fc2b8-0c9d-4b65-8181-2a4e9bea82ed" targetNamespace="http://schemas.microsoft.com/office/2006/metadata/properties" ma:root="true" ma:fieldsID="6687b45a0466f3c6191ee05ac479707a" ns2:_="" ns3:_="">
    <xsd:import namespace="df64d89b-0112-4f51-b3d4-031624dde17d"/>
    <xsd:import namespace="ce7fc2b8-0c9d-4b65-8181-2a4e9bea8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d89b-0112-4f51-b3d4-031624dde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6f9891-bcee-4413-919f-7a07c7661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fc2b8-0c9d-4b65-8181-2a4e9bea82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4afd63-ef40-42de-b145-29d84f3b4fc0}" ma:internalName="TaxCatchAll" ma:showField="CatchAllData" ma:web="ce7fc2b8-0c9d-4b65-8181-2a4e9bea82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7fc2b8-0c9d-4b65-8181-2a4e9bea82ed">
      <UserInfo>
        <DisplayName>Kathy Richardson</DisplayName>
        <AccountId>13</AccountId>
        <AccountType/>
      </UserInfo>
      <UserInfo>
        <DisplayName>Matthew Schulz</DisplayName>
        <AccountId>29</AccountId>
        <AccountType/>
      </UserInfo>
      <UserInfo>
        <DisplayName>Alex McMillan</DisplayName>
        <AccountId>65</AccountId>
        <AccountType/>
      </UserInfo>
    </SharedWithUsers>
    <TaxCatchAll xmlns="ce7fc2b8-0c9d-4b65-8181-2a4e9bea82ed" xsi:nil="true"/>
    <lcf76f155ced4ddcb4097134ff3c332f xmlns="df64d89b-0112-4f51-b3d4-031624dde1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26A88-C404-4DFC-A0E8-9B6D53F3213A}">
  <ds:schemaRefs>
    <ds:schemaRef ds:uri="http://schemas.microsoft.com/sharepoint/v3/contenttype/forms"/>
  </ds:schemaRefs>
</ds:datastoreItem>
</file>

<file path=customXml/itemProps2.xml><?xml version="1.0" encoding="utf-8"?>
<ds:datastoreItem xmlns:ds="http://schemas.openxmlformats.org/officeDocument/2006/customXml" ds:itemID="{D15198B9-4BA1-4BA8-BF69-0E4FE13E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d89b-0112-4f51-b3d4-031624dde17d"/>
    <ds:schemaRef ds:uri="ce7fc2b8-0c9d-4b65-8181-2a4e9bea8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0E73D-5B23-41EA-A481-AFC87B979795}">
  <ds:schemaRefs>
    <ds:schemaRef ds:uri="http://schemas.microsoft.com/office/2006/metadata/properties"/>
    <ds:schemaRef ds:uri="http://schemas.microsoft.com/office/infopath/2007/PartnerControls"/>
    <ds:schemaRef ds:uri="ce7fc2b8-0c9d-4b65-8181-2a4e9bea82ed"/>
    <ds:schemaRef ds:uri="df64d89b-0112-4f51-b3d4-031624dde17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Lew</dc:creator>
  <cp:lastModifiedBy>April McLennan</cp:lastModifiedBy>
  <cp:revision>6</cp:revision>
  <dcterms:created xsi:type="dcterms:W3CDTF">2024-06-19T04:34:00Z</dcterms:created>
  <dcterms:modified xsi:type="dcterms:W3CDTF">2025-07-15T01:10:00Z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0x010100EDB14CD3B91BA247803E694A04826144</vt:lpwstr>
  </property>
  <property fmtid="{D5CDD505-2E9C-101B-9397-08002B2CF9AE}" pid="3" name="MediaServiceImageTags">
    <vt:lpwstr/>
  </property>
</Properties>
</file>